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37" w:rsidRPr="00C627CB" w:rsidRDefault="009D5E37" w:rsidP="009D5E37">
      <w:pPr>
        <w:pStyle w:val="NoSpacing"/>
        <w:rPr>
          <w:sz w:val="32"/>
          <w:szCs w:val="32"/>
          <w:lang w:val="en-US"/>
        </w:rPr>
      </w:pPr>
      <w:r w:rsidRPr="3E655C0A">
        <w:rPr>
          <w:sz w:val="32"/>
          <w:szCs w:val="32"/>
          <w:lang w:val="en-US"/>
        </w:rPr>
        <w:t>GoPI3Ks Family Weekend – Scientific summary</w:t>
      </w:r>
    </w:p>
    <w:p w:rsidR="009D5E37" w:rsidRDefault="009D5E37" w:rsidP="009D5E37">
      <w:pPr>
        <w:pStyle w:val="NoSpacing"/>
        <w:rPr>
          <w:rFonts w:ascii="Calibri" w:hAnsi="Calibri" w:cs="Calibri"/>
          <w:sz w:val="22"/>
          <w:szCs w:val="22"/>
          <w:lang w:val="en-US"/>
        </w:rPr>
      </w:pPr>
    </w:p>
    <w:p w:rsidR="009D5E37" w:rsidRDefault="009D5E37" w:rsidP="009D5E37">
      <w:pPr>
        <w:pStyle w:val="NoSpacing"/>
        <w:rPr>
          <w:rFonts w:ascii="Calibri" w:hAnsi="Calibri" w:cs="Calibri"/>
          <w:sz w:val="22"/>
          <w:szCs w:val="22"/>
          <w:lang w:val="en-US"/>
        </w:rPr>
      </w:pPr>
      <w:r w:rsidRPr="3E655C0A">
        <w:rPr>
          <w:rFonts w:ascii="Calibri" w:hAnsi="Calibri" w:cs="Calibri"/>
          <w:b/>
          <w:bCs/>
          <w:sz w:val="22"/>
          <w:szCs w:val="22"/>
          <w:lang w:val="en-US"/>
        </w:rPr>
        <w:t>Disclaimer</w:t>
      </w:r>
    </w:p>
    <w:p w:rsidR="009D5E37" w:rsidRDefault="009D5E37" w:rsidP="009D5E37">
      <w:pPr>
        <w:pStyle w:val="NoSpacing"/>
        <w:rPr>
          <w:rFonts w:ascii="Calibri" w:hAnsi="Calibri" w:cs="Calibri"/>
          <w:i/>
          <w:iCs/>
          <w:sz w:val="22"/>
          <w:szCs w:val="22"/>
          <w:lang w:val="en-US"/>
        </w:rPr>
      </w:pPr>
      <w:r w:rsidRPr="3E655C0A">
        <w:rPr>
          <w:rFonts w:ascii="Calibri" w:hAnsi="Calibri" w:cs="Calibri"/>
          <w:i/>
          <w:iCs/>
          <w:sz w:val="22"/>
          <w:szCs w:val="22"/>
          <w:lang w:val="en-US"/>
        </w:rPr>
        <w:t xml:space="preserve">This summary was written by Koen </w:t>
      </w:r>
      <w:proofErr w:type="spellStart"/>
      <w:r w:rsidRPr="3E655C0A">
        <w:rPr>
          <w:rFonts w:ascii="Calibri" w:hAnsi="Calibri" w:cs="Calibri"/>
          <w:i/>
          <w:iCs/>
          <w:sz w:val="22"/>
          <w:szCs w:val="22"/>
          <w:lang w:val="en-US"/>
        </w:rPr>
        <w:t>Nijbroek</w:t>
      </w:r>
      <w:proofErr w:type="spellEnd"/>
      <w:r w:rsidRPr="3E655C0A">
        <w:rPr>
          <w:rFonts w:ascii="Calibri" w:hAnsi="Calibri" w:cs="Calibri"/>
          <w:i/>
          <w:iCs/>
          <w:sz w:val="22"/>
          <w:szCs w:val="22"/>
          <w:lang w:val="en-US"/>
        </w:rPr>
        <w:t xml:space="preserve"> and is not scientifically </w:t>
      </w:r>
      <w:r>
        <w:rPr>
          <w:rFonts w:ascii="Calibri" w:hAnsi="Calibri" w:cs="Calibri"/>
          <w:i/>
          <w:iCs/>
          <w:sz w:val="22"/>
          <w:szCs w:val="22"/>
          <w:lang w:val="en-US"/>
        </w:rPr>
        <w:t>verified</w:t>
      </w:r>
      <w:r w:rsidRPr="3E655C0A">
        <w:rPr>
          <w:rFonts w:ascii="Calibri" w:hAnsi="Calibri" w:cs="Calibri"/>
          <w:i/>
          <w:iCs/>
          <w:sz w:val="22"/>
          <w:szCs w:val="22"/>
          <w:lang w:val="en-US"/>
        </w:rPr>
        <w:t xml:space="preserve">. It contains the highlights of the scientific part and may contain </w:t>
      </w:r>
      <w:r>
        <w:rPr>
          <w:rFonts w:ascii="Calibri" w:hAnsi="Calibri" w:cs="Calibri"/>
          <w:i/>
          <w:iCs/>
          <w:sz w:val="22"/>
          <w:szCs w:val="22"/>
          <w:lang w:val="en-US"/>
        </w:rPr>
        <w:t>personal</w:t>
      </w:r>
      <w:r w:rsidRPr="3E655C0A">
        <w:rPr>
          <w:rFonts w:ascii="Calibri" w:hAnsi="Calibri" w:cs="Calibri"/>
          <w:i/>
          <w:iCs/>
          <w:sz w:val="22"/>
          <w:szCs w:val="22"/>
          <w:lang w:val="en-US"/>
        </w:rPr>
        <w:t xml:space="preserve"> view</w:t>
      </w:r>
      <w:r>
        <w:rPr>
          <w:rFonts w:ascii="Calibri" w:hAnsi="Calibri" w:cs="Calibri"/>
          <w:i/>
          <w:iCs/>
          <w:sz w:val="22"/>
          <w:szCs w:val="22"/>
          <w:lang w:val="en-US"/>
        </w:rPr>
        <w:t>s</w:t>
      </w:r>
      <w:r w:rsidRPr="3E655C0A">
        <w:rPr>
          <w:rFonts w:ascii="Calibri" w:hAnsi="Calibri" w:cs="Calibri"/>
          <w:i/>
          <w:iCs/>
          <w:sz w:val="22"/>
          <w:szCs w:val="22"/>
          <w:lang w:val="en-US"/>
        </w:rPr>
        <w:t xml:space="preserve"> and interpretation</w:t>
      </w:r>
      <w:r>
        <w:rPr>
          <w:rFonts w:ascii="Calibri" w:hAnsi="Calibri" w:cs="Calibri"/>
          <w:i/>
          <w:iCs/>
          <w:sz w:val="22"/>
          <w:szCs w:val="22"/>
          <w:lang w:val="en-US"/>
        </w:rPr>
        <w:t>s</w:t>
      </w:r>
      <w:r w:rsidRPr="3E655C0A">
        <w:rPr>
          <w:rFonts w:ascii="Calibri" w:hAnsi="Calibri" w:cs="Calibri"/>
          <w:i/>
          <w:iCs/>
          <w:sz w:val="22"/>
          <w:szCs w:val="22"/>
          <w:lang w:val="en-US"/>
        </w:rPr>
        <w:t>.</w:t>
      </w:r>
    </w:p>
    <w:p w:rsidR="009D5E37" w:rsidRDefault="009D5E37" w:rsidP="009D5E37">
      <w:pPr>
        <w:pStyle w:val="NoSpacing"/>
        <w:rPr>
          <w:b/>
          <w:bCs/>
          <w:sz w:val="22"/>
          <w:szCs w:val="22"/>
          <w:lang w:val="en-US"/>
        </w:rPr>
      </w:pPr>
    </w:p>
    <w:p w:rsidR="009D5E37" w:rsidRDefault="009D5E37" w:rsidP="009D5E37">
      <w:pPr>
        <w:pStyle w:val="NoSpacing"/>
        <w:rPr>
          <w:b/>
          <w:bCs/>
          <w:sz w:val="22"/>
          <w:szCs w:val="22"/>
          <w:lang w:val="en-US"/>
        </w:rPr>
      </w:pPr>
      <w:r w:rsidRPr="005D07CB">
        <w:rPr>
          <w:b/>
          <w:bCs/>
          <w:sz w:val="22"/>
          <w:szCs w:val="22"/>
          <w:lang w:val="en-US"/>
        </w:rPr>
        <w:t>10.30 – 11.00 Professor Rob Semple, overview of PROS</w:t>
      </w:r>
    </w:p>
    <w:p w:rsidR="009D5E37" w:rsidRDefault="009D5E37" w:rsidP="009D5E37">
      <w:pPr>
        <w:pStyle w:val="NoSpacing"/>
        <w:rPr>
          <w:sz w:val="22"/>
          <w:szCs w:val="22"/>
          <w:lang w:val="en-US"/>
        </w:rPr>
      </w:pPr>
      <w:r>
        <w:rPr>
          <w:sz w:val="22"/>
          <w:szCs w:val="22"/>
          <w:lang w:val="en-US"/>
        </w:rPr>
        <w:t>* In Mandy’s case; H1047L in her leg (heterozygous/mosaic).</w:t>
      </w:r>
    </w:p>
    <w:p w:rsidR="009D5E37" w:rsidRDefault="009D5E37" w:rsidP="009D5E37">
      <w:pPr>
        <w:pStyle w:val="NoSpacing"/>
        <w:rPr>
          <w:sz w:val="22"/>
          <w:szCs w:val="22"/>
          <w:lang w:val="en-US"/>
        </w:rPr>
      </w:pPr>
      <w:r>
        <w:rPr>
          <w:sz w:val="22"/>
          <w:szCs w:val="22"/>
          <w:lang w:val="en-US"/>
        </w:rPr>
        <w:t>* Mosaicism is a common thing, around in nature everywhere.</w:t>
      </w:r>
    </w:p>
    <w:p w:rsidR="009D5E37" w:rsidRDefault="009D5E37" w:rsidP="009D5E37">
      <w:pPr>
        <w:pStyle w:val="NoSpacing"/>
        <w:rPr>
          <w:sz w:val="22"/>
          <w:szCs w:val="22"/>
          <w:lang w:val="en-US"/>
        </w:rPr>
      </w:pPr>
      <w:r w:rsidRPr="3E655C0A">
        <w:rPr>
          <w:sz w:val="22"/>
          <w:szCs w:val="22"/>
          <w:lang w:val="en-US"/>
        </w:rPr>
        <w:t>* We don’t know:</w:t>
      </w:r>
    </w:p>
    <w:p w:rsidR="009D5E37" w:rsidRDefault="009D5E37" w:rsidP="009D5E37">
      <w:pPr>
        <w:pStyle w:val="NoSpacing"/>
        <w:numPr>
          <w:ilvl w:val="0"/>
          <w:numId w:val="1"/>
        </w:numPr>
        <w:rPr>
          <w:sz w:val="22"/>
          <w:szCs w:val="22"/>
          <w:lang w:val="en-US"/>
        </w:rPr>
      </w:pPr>
      <w:r>
        <w:rPr>
          <w:sz w:val="22"/>
          <w:szCs w:val="22"/>
          <w:lang w:val="en-US"/>
        </w:rPr>
        <w:t>What explains the selective pattern of abnormal growth</w:t>
      </w:r>
    </w:p>
    <w:p w:rsidR="009D5E37" w:rsidRDefault="009D5E37" w:rsidP="009D5E37">
      <w:pPr>
        <w:pStyle w:val="NoSpacing"/>
        <w:numPr>
          <w:ilvl w:val="0"/>
          <w:numId w:val="1"/>
        </w:numPr>
        <w:rPr>
          <w:sz w:val="22"/>
          <w:szCs w:val="22"/>
          <w:lang w:val="en-US"/>
        </w:rPr>
      </w:pPr>
      <w:r w:rsidRPr="005D551C">
        <w:rPr>
          <w:sz w:val="22"/>
          <w:szCs w:val="22"/>
          <w:lang w:val="en-US"/>
        </w:rPr>
        <w:t>Which cells are affected</w:t>
      </w:r>
    </w:p>
    <w:p w:rsidR="009D5E37" w:rsidRDefault="009D5E37" w:rsidP="009D5E37">
      <w:pPr>
        <w:pStyle w:val="NoSpacing"/>
        <w:numPr>
          <w:ilvl w:val="0"/>
          <w:numId w:val="1"/>
        </w:numPr>
        <w:rPr>
          <w:sz w:val="22"/>
          <w:szCs w:val="22"/>
          <w:lang w:val="en-US"/>
        </w:rPr>
      </w:pPr>
      <w:r w:rsidRPr="005D551C">
        <w:rPr>
          <w:sz w:val="22"/>
          <w:szCs w:val="22"/>
          <w:lang w:val="en-US"/>
        </w:rPr>
        <w:t>When growth is changed and when it is harmful</w:t>
      </w:r>
    </w:p>
    <w:p w:rsidR="009D5E37" w:rsidRDefault="009D5E37" w:rsidP="009D5E37">
      <w:pPr>
        <w:pStyle w:val="NoSpacing"/>
        <w:numPr>
          <w:ilvl w:val="0"/>
          <w:numId w:val="1"/>
        </w:numPr>
        <w:rPr>
          <w:sz w:val="22"/>
          <w:szCs w:val="22"/>
          <w:lang w:val="en-US"/>
        </w:rPr>
      </w:pPr>
      <w:r w:rsidRPr="005D551C">
        <w:rPr>
          <w:sz w:val="22"/>
          <w:szCs w:val="22"/>
          <w:lang w:val="en-US"/>
        </w:rPr>
        <w:t>Whether/how affected cells influence neighbors</w:t>
      </w:r>
    </w:p>
    <w:p w:rsidR="009D5E37" w:rsidRDefault="009D5E37" w:rsidP="009D5E37">
      <w:pPr>
        <w:pStyle w:val="NoSpacing"/>
        <w:numPr>
          <w:ilvl w:val="0"/>
          <w:numId w:val="1"/>
        </w:numPr>
        <w:rPr>
          <w:sz w:val="22"/>
          <w:szCs w:val="22"/>
          <w:lang w:val="en-US"/>
        </w:rPr>
      </w:pPr>
      <w:r w:rsidRPr="005D551C">
        <w:rPr>
          <w:sz w:val="22"/>
          <w:szCs w:val="22"/>
          <w:lang w:val="en-US"/>
        </w:rPr>
        <w:t>Which problems are reversible</w:t>
      </w:r>
    </w:p>
    <w:p w:rsidR="009D5E37" w:rsidRPr="005D551C" w:rsidRDefault="009D5E37" w:rsidP="009D5E37">
      <w:pPr>
        <w:pStyle w:val="NoSpacing"/>
        <w:numPr>
          <w:ilvl w:val="0"/>
          <w:numId w:val="1"/>
        </w:numPr>
        <w:rPr>
          <w:sz w:val="22"/>
          <w:szCs w:val="22"/>
          <w:lang w:val="en-US"/>
        </w:rPr>
      </w:pPr>
      <w:r w:rsidRPr="005D551C">
        <w:rPr>
          <w:sz w:val="22"/>
          <w:szCs w:val="22"/>
          <w:lang w:val="en-US"/>
        </w:rPr>
        <w:t>The best way to design drug trial</w:t>
      </w:r>
    </w:p>
    <w:p w:rsidR="009D5E37" w:rsidRPr="005D551C" w:rsidRDefault="009D5E37" w:rsidP="009D5E37">
      <w:pPr>
        <w:pStyle w:val="NoSpacing"/>
        <w:rPr>
          <w:sz w:val="22"/>
          <w:szCs w:val="22"/>
          <w:lang w:val="en-US"/>
        </w:rPr>
      </w:pPr>
      <w:r>
        <w:rPr>
          <w:sz w:val="22"/>
          <w:szCs w:val="22"/>
          <w:lang w:val="en-US"/>
        </w:rPr>
        <w:t xml:space="preserve">* </w:t>
      </w:r>
      <w:proofErr w:type="spellStart"/>
      <w:r>
        <w:rPr>
          <w:sz w:val="22"/>
          <w:szCs w:val="22"/>
          <w:lang w:val="en-US"/>
        </w:rPr>
        <w:t>Sirolimus</w:t>
      </w:r>
      <w:proofErr w:type="spellEnd"/>
      <w:r>
        <w:rPr>
          <w:sz w:val="22"/>
          <w:szCs w:val="22"/>
          <w:lang w:val="en-US"/>
        </w:rPr>
        <w:t xml:space="preserve"> does a little bit of good (trials), but mild/significant side effects may occur.</w:t>
      </w:r>
    </w:p>
    <w:p w:rsidR="009D5E37" w:rsidRDefault="009D5E37" w:rsidP="009D5E37">
      <w:pPr>
        <w:pStyle w:val="NoSpacing"/>
        <w:rPr>
          <w:sz w:val="22"/>
          <w:szCs w:val="22"/>
          <w:lang w:val="en-US"/>
        </w:rPr>
      </w:pPr>
      <w:r>
        <w:rPr>
          <w:sz w:val="22"/>
          <w:szCs w:val="22"/>
          <w:lang w:val="en-US"/>
        </w:rPr>
        <w:t xml:space="preserve">* </w:t>
      </w:r>
      <w:proofErr w:type="spellStart"/>
      <w:r>
        <w:rPr>
          <w:sz w:val="22"/>
          <w:szCs w:val="22"/>
          <w:lang w:val="en-US"/>
        </w:rPr>
        <w:t>Taselisib</w:t>
      </w:r>
      <w:proofErr w:type="spellEnd"/>
      <w:r>
        <w:rPr>
          <w:sz w:val="22"/>
          <w:szCs w:val="22"/>
          <w:lang w:val="en-US"/>
        </w:rPr>
        <w:t xml:space="preserve"> hits the PIK3CA gene itself, but study had to be stopped due to nasty side effects caused by a related gene causing problems in the immune system.</w:t>
      </w:r>
    </w:p>
    <w:p w:rsidR="009D5E37" w:rsidRPr="008A1FDB" w:rsidRDefault="009D5E37" w:rsidP="009D5E37">
      <w:pPr>
        <w:pStyle w:val="NoSpacing"/>
        <w:rPr>
          <w:sz w:val="22"/>
          <w:szCs w:val="22"/>
          <w:lang w:val="en-US"/>
        </w:rPr>
      </w:pPr>
      <w:r w:rsidRPr="3E655C0A">
        <w:rPr>
          <w:sz w:val="22"/>
          <w:szCs w:val="22"/>
          <w:lang w:val="en-US"/>
        </w:rPr>
        <w:t xml:space="preserve">* In 2023 results published </w:t>
      </w:r>
      <w:r>
        <w:rPr>
          <w:sz w:val="22"/>
          <w:szCs w:val="22"/>
          <w:lang w:val="en-US"/>
        </w:rPr>
        <w:t xml:space="preserve">by Dr. </w:t>
      </w:r>
      <w:proofErr w:type="spellStart"/>
      <w:r w:rsidRPr="3E655C0A">
        <w:rPr>
          <w:sz w:val="22"/>
          <w:szCs w:val="22"/>
          <w:lang w:val="en-US"/>
        </w:rPr>
        <w:t>Canaud</w:t>
      </w:r>
      <w:proofErr w:type="spellEnd"/>
      <w:r w:rsidRPr="3E655C0A">
        <w:rPr>
          <w:sz w:val="22"/>
          <w:szCs w:val="22"/>
          <w:lang w:val="en-US"/>
        </w:rPr>
        <w:t xml:space="preserve"> and can now be used in the US. Follow-up study is underway.</w:t>
      </w:r>
    </w:p>
    <w:p w:rsidR="009D5E37" w:rsidRDefault="009D5E37" w:rsidP="009D5E37">
      <w:pPr>
        <w:pStyle w:val="NoSpacing"/>
        <w:rPr>
          <w:b/>
          <w:bCs/>
          <w:sz w:val="22"/>
          <w:szCs w:val="22"/>
          <w:lang w:val="en-US"/>
        </w:rPr>
      </w:pPr>
    </w:p>
    <w:p w:rsidR="009D5E37" w:rsidRDefault="009D5E37" w:rsidP="009D5E37">
      <w:pPr>
        <w:pStyle w:val="NoSpacing"/>
        <w:rPr>
          <w:b/>
          <w:bCs/>
          <w:sz w:val="22"/>
          <w:szCs w:val="22"/>
          <w:lang w:val="en-US"/>
        </w:rPr>
      </w:pPr>
      <w:r>
        <w:rPr>
          <w:b/>
          <w:bCs/>
          <w:sz w:val="22"/>
          <w:szCs w:val="22"/>
          <w:lang w:val="en-US"/>
        </w:rPr>
        <w:t xml:space="preserve">11.30 – 11.50 </w:t>
      </w:r>
      <w:proofErr w:type="spellStart"/>
      <w:r>
        <w:rPr>
          <w:b/>
          <w:bCs/>
          <w:sz w:val="22"/>
          <w:szCs w:val="22"/>
          <w:lang w:val="en-US"/>
        </w:rPr>
        <w:t>Dr</w:t>
      </w:r>
      <w:proofErr w:type="spellEnd"/>
      <w:r>
        <w:rPr>
          <w:b/>
          <w:bCs/>
          <w:sz w:val="22"/>
          <w:szCs w:val="22"/>
          <w:lang w:val="en-US"/>
        </w:rPr>
        <w:t xml:space="preserve"> Ralitsa Madsen – PI3K Research Update</w:t>
      </w:r>
    </w:p>
    <w:p w:rsidR="009D5E37" w:rsidRDefault="009D5E37" w:rsidP="009D5E37">
      <w:pPr>
        <w:pStyle w:val="NoSpacing"/>
        <w:rPr>
          <w:sz w:val="22"/>
          <w:szCs w:val="22"/>
          <w:lang w:val="en-US"/>
        </w:rPr>
      </w:pPr>
      <w:r>
        <w:rPr>
          <w:sz w:val="22"/>
          <w:szCs w:val="22"/>
          <w:lang w:val="en-US"/>
        </w:rPr>
        <w:t>* Researchers community; PIK3CA Roundtable (share before it’s out in the public domain).</w:t>
      </w:r>
    </w:p>
    <w:p w:rsidR="009D5E37" w:rsidRDefault="009D5E37" w:rsidP="009D5E37">
      <w:pPr>
        <w:pStyle w:val="NoSpacing"/>
        <w:rPr>
          <w:sz w:val="22"/>
          <w:szCs w:val="22"/>
          <w:lang w:val="en-US"/>
        </w:rPr>
      </w:pPr>
      <w:r>
        <w:rPr>
          <w:sz w:val="22"/>
          <w:szCs w:val="22"/>
          <w:lang w:val="en-US"/>
        </w:rPr>
        <w:t xml:space="preserve">* 8-11-23; preliminary results of European </w:t>
      </w:r>
      <w:proofErr w:type="spellStart"/>
      <w:r>
        <w:rPr>
          <w:sz w:val="22"/>
          <w:szCs w:val="22"/>
          <w:lang w:val="en-US"/>
        </w:rPr>
        <w:t>multicentric</w:t>
      </w:r>
      <w:proofErr w:type="spellEnd"/>
      <w:r>
        <w:rPr>
          <w:sz w:val="22"/>
          <w:szCs w:val="22"/>
          <w:lang w:val="en-US"/>
        </w:rPr>
        <w:t xml:space="preserve"> phase III (</w:t>
      </w:r>
      <w:proofErr w:type="spellStart"/>
      <w:r>
        <w:rPr>
          <w:sz w:val="22"/>
          <w:szCs w:val="22"/>
          <w:lang w:val="en-US"/>
        </w:rPr>
        <w:t>sirolimus</w:t>
      </w:r>
      <w:proofErr w:type="spellEnd"/>
      <w:r>
        <w:rPr>
          <w:sz w:val="22"/>
          <w:szCs w:val="22"/>
          <w:lang w:val="en-US"/>
        </w:rPr>
        <w:t>) slow-flow VMs.</w:t>
      </w:r>
    </w:p>
    <w:p w:rsidR="009D5E37" w:rsidRDefault="009D5E37" w:rsidP="009D5E37">
      <w:pPr>
        <w:pStyle w:val="NoSpacing"/>
        <w:rPr>
          <w:sz w:val="22"/>
          <w:szCs w:val="22"/>
          <w:lang w:val="en-US"/>
        </w:rPr>
      </w:pPr>
      <w:r>
        <w:rPr>
          <w:sz w:val="22"/>
          <w:szCs w:val="22"/>
          <w:lang w:val="en-US"/>
        </w:rPr>
        <w:t xml:space="preserve">* 16-11-23; FDA approves </w:t>
      </w:r>
      <w:proofErr w:type="spellStart"/>
      <w:r>
        <w:rPr>
          <w:sz w:val="22"/>
          <w:szCs w:val="22"/>
          <w:lang w:val="en-US"/>
        </w:rPr>
        <w:t>capivasertib</w:t>
      </w:r>
      <w:proofErr w:type="spellEnd"/>
      <w:r>
        <w:rPr>
          <w:sz w:val="22"/>
          <w:szCs w:val="22"/>
          <w:lang w:val="en-US"/>
        </w:rPr>
        <w:t xml:space="preserve"> with </w:t>
      </w:r>
      <w:proofErr w:type="spellStart"/>
      <w:r>
        <w:rPr>
          <w:sz w:val="22"/>
          <w:szCs w:val="22"/>
          <w:lang w:val="en-US"/>
        </w:rPr>
        <w:t>fulvestrant</w:t>
      </w:r>
      <w:proofErr w:type="spellEnd"/>
      <w:r>
        <w:rPr>
          <w:sz w:val="22"/>
          <w:szCs w:val="22"/>
          <w:lang w:val="en-US"/>
        </w:rPr>
        <w:t xml:space="preserve"> for breast cancer (not yet PROS – could be?).</w:t>
      </w:r>
    </w:p>
    <w:p w:rsidR="009D5E37" w:rsidRDefault="009D5E37" w:rsidP="009D5E37">
      <w:pPr>
        <w:pStyle w:val="NoSpacing"/>
        <w:rPr>
          <w:sz w:val="22"/>
          <w:szCs w:val="22"/>
          <w:lang w:val="en-US"/>
        </w:rPr>
      </w:pPr>
      <w:r>
        <w:rPr>
          <w:sz w:val="22"/>
          <w:szCs w:val="22"/>
          <w:lang w:val="en-US"/>
        </w:rPr>
        <w:t>* You need to tweak the PI3K pathway, you cannot turn it off completely because of all the good things it does, too.</w:t>
      </w:r>
    </w:p>
    <w:p w:rsidR="009D5E37" w:rsidRDefault="009D5E37" w:rsidP="009D5E37">
      <w:pPr>
        <w:pStyle w:val="NoSpacing"/>
        <w:rPr>
          <w:sz w:val="22"/>
          <w:szCs w:val="22"/>
          <w:lang w:val="en-US"/>
        </w:rPr>
      </w:pPr>
      <w:r>
        <w:rPr>
          <w:sz w:val="22"/>
          <w:szCs w:val="22"/>
          <w:lang w:val="en-US"/>
        </w:rPr>
        <w:t>* Madsen lab; focuses on the signals of the PI3K pathway with the goal ‘to turn it back to normal’.</w:t>
      </w:r>
    </w:p>
    <w:p w:rsidR="009D5E37" w:rsidRDefault="009D5E37" w:rsidP="009D5E37">
      <w:pPr>
        <w:pStyle w:val="NoSpacing"/>
        <w:numPr>
          <w:ilvl w:val="0"/>
          <w:numId w:val="2"/>
        </w:numPr>
        <w:rPr>
          <w:sz w:val="22"/>
          <w:szCs w:val="22"/>
          <w:lang w:val="en-US"/>
        </w:rPr>
      </w:pPr>
      <w:r>
        <w:rPr>
          <w:sz w:val="22"/>
          <w:szCs w:val="22"/>
          <w:lang w:val="en-US"/>
        </w:rPr>
        <w:t>PIK3CA variant causes signal misinterpretation, like a ‘blurred vision’.</w:t>
      </w:r>
    </w:p>
    <w:p w:rsidR="009D5E37" w:rsidRDefault="009D5E37" w:rsidP="009D5E37">
      <w:pPr>
        <w:pStyle w:val="NoSpacing"/>
        <w:numPr>
          <w:ilvl w:val="0"/>
          <w:numId w:val="2"/>
        </w:numPr>
        <w:rPr>
          <w:sz w:val="22"/>
          <w:szCs w:val="22"/>
          <w:lang w:val="en-US"/>
        </w:rPr>
      </w:pPr>
      <w:r>
        <w:rPr>
          <w:sz w:val="22"/>
          <w:szCs w:val="22"/>
          <w:lang w:val="en-US"/>
        </w:rPr>
        <w:t>Systematic mapping of the PI3K code across contexts (work to be started).</w:t>
      </w:r>
    </w:p>
    <w:p w:rsidR="009D5E37" w:rsidRDefault="009D5E37" w:rsidP="009D5E37">
      <w:pPr>
        <w:pStyle w:val="NoSpacing"/>
        <w:numPr>
          <w:ilvl w:val="1"/>
          <w:numId w:val="2"/>
        </w:numPr>
        <w:rPr>
          <w:sz w:val="22"/>
          <w:szCs w:val="22"/>
          <w:lang w:val="en-US"/>
        </w:rPr>
      </w:pPr>
      <w:r>
        <w:rPr>
          <w:sz w:val="22"/>
          <w:szCs w:val="22"/>
          <w:lang w:val="en-US"/>
        </w:rPr>
        <w:t>Different cell types</w:t>
      </w:r>
    </w:p>
    <w:p w:rsidR="009D5E37" w:rsidRDefault="009D5E37" w:rsidP="009D5E37">
      <w:pPr>
        <w:pStyle w:val="NoSpacing"/>
        <w:numPr>
          <w:ilvl w:val="1"/>
          <w:numId w:val="2"/>
        </w:numPr>
        <w:rPr>
          <w:sz w:val="22"/>
          <w:szCs w:val="22"/>
          <w:lang w:val="en-US"/>
        </w:rPr>
      </w:pPr>
      <w:r>
        <w:rPr>
          <w:sz w:val="22"/>
          <w:szCs w:val="22"/>
          <w:lang w:val="en-US"/>
        </w:rPr>
        <w:t>More signals</w:t>
      </w:r>
    </w:p>
    <w:p w:rsidR="009D5E37" w:rsidRDefault="009D5E37" w:rsidP="009D5E37">
      <w:pPr>
        <w:pStyle w:val="NoSpacing"/>
        <w:numPr>
          <w:ilvl w:val="1"/>
          <w:numId w:val="2"/>
        </w:numPr>
        <w:rPr>
          <w:sz w:val="22"/>
          <w:szCs w:val="22"/>
          <w:lang w:val="en-US"/>
        </w:rPr>
      </w:pPr>
      <w:r>
        <w:rPr>
          <w:sz w:val="22"/>
          <w:szCs w:val="22"/>
          <w:lang w:val="en-US"/>
        </w:rPr>
        <w:t>Different mutations (now: H1047R)</w:t>
      </w:r>
    </w:p>
    <w:p w:rsidR="009D5E37" w:rsidRDefault="009D5E37" w:rsidP="009D5E37">
      <w:pPr>
        <w:pStyle w:val="NoSpacing"/>
        <w:numPr>
          <w:ilvl w:val="0"/>
          <w:numId w:val="2"/>
        </w:numPr>
        <w:rPr>
          <w:sz w:val="22"/>
          <w:szCs w:val="22"/>
          <w:lang w:val="en-US"/>
        </w:rPr>
      </w:pPr>
      <w:r>
        <w:rPr>
          <w:sz w:val="22"/>
          <w:szCs w:val="22"/>
          <w:lang w:val="en-US"/>
        </w:rPr>
        <w:t>Predictive computational models.</w:t>
      </w:r>
    </w:p>
    <w:p w:rsidR="009D5E37" w:rsidRDefault="009D5E37" w:rsidP="009D5E37">
      <w:pPr>
        <w:pStyle w:val="NoSpacing"/>
        <w:rPr>
          <w:sz w:val="22"/>
          <w:szCs w:val="22"/>
          <w:lang w:val="en-US"/>
        </w:rPr>
      </w:pPr>
      <w:r w:rsidRPr="3E655C0A">
        <w:rPr>
          <w:sz w:val="22"/>
          <w:szCs w:val="22"/>
          <w:lang w:val="en-US"/>
        </w:rPr>
        <w:t>* Wilms</w:t>
      </w:r>
      <w:r>
        <w:rPr>
          <w:sz w:val="22"/>
          <w:szCs w:val="22"/>
          <w:lang w:val="en-US"/>
        </w:rPr>
        <w:t xml:space="preserve"> </w:t>
      </w:r>
      <w:r w:rsidRPr="3E655C0A">
        <w:rPr>
          <w:sz w:val="22"/>
          <w:szCs w:val="22"/>
          <w:lang w:val="en-US"/>
        </w:rPr>
        <w:t>Tumor only found in kidney related PROS. No higher chances of cancer (Rob Semple).</w:t>
      </w:r>
    </w:p>
    <w:p w:rsidR="009D5E37" w:rsidRDefault="009D5E37" w:rsidP="009D5E37">
      <w:pPr>
        <w:pStyle w:val="NoSpacing"/>
        <w:rPr>
          <w:sz w:val="22"/>
          <w:szCs w:val="22"/>
          <w:lang w:val="en-US"/>
        </w:rPr>
      </w:pPr>
      <w:r w:rsidRPr="3E655C0A">
        <w:rPr>
          <w:sz w:val="22"/>
          <w:szCs w:val="22"/>
          <w:lang w:val="en-US"/>
        </w:rPr>
        <w:t xml:space="preserve">* The PIK3ca affected tissues are usually not prone to cancer compared to PTEN </w:t>
      </w:r>
      <w:proofErr w:type="spellStart"/>
      <w:r w:rsidRPr="3E655C0A">
        <w:rPr>
          <w:sz w:val="22"/>
          <w:szCs w:val="22"/>
          <w:lang w:val="en-US"/>
        </w:rPr>
        <w:t>eg</w:t>
      </w:r>
      <w:proofErr w:type="spellEnd"/>
      <w:r w:rsidRPr="3E655C0A">
        <w:rPr>
          <w:sz w:val="22"/>
          <w:szCs w:val="22"/>
          <w:lang w:val="en-US"/>
        </w:rPr>
        <w:t>.</w:t>
      </w:r>
    </w:p>
    <w:p w:rsidR="009D5E37" w:rsidRDefault="009D5E37" w:rsidP="009D5E37">
      <w:pPr>
        <w:pStyle w:val="NoSpacing"/>
        <w:rPr>
          <w:b/>
          <w:bCs/>
          <w:sz w:val="22"/>
          <w:szCs w:val="22"/>
          <w:lang w:val="en-US"/>
        </w:rPr>
      </w:pPr>
    </w:p>
    <w:p w:rsidR="009D5E37" w:rsidRDefault="009D5E37" w:rsidP="009D5E37">
      <w:pPr>
        <w:pStyle w:val="NoSpacing"/>
        <w:rPr>
          <w:b/>
          <w:bCs/>
          <w:sz w:val="22"/>
          <w:szCs w:val="22"/>
          <w:lang w:val="en-US"/>
        </w:rPr>
      </w:pPr>
      <w:r>
        <w:rPr>
          <w:b/>
          <w:bCs/>
          <w:sz w:val="22"/>
          <w:szCs w:val="22"/>
          <w:lang w:val="en-US"/>
        </w:rPr>
        <w:t xml:space="preserve">12.00 – 12.30 </w:t>
      </w:r>
      <w:proofErr w:type="spellStart"/>
      <w:r>
        <w:rPr>
          <w:b/>
          <w:bCs/>
          <w:sz w:val="22"/>
          <w:szCs w:val="22"/>
          <w:lang w:val="en-US"/>
        </w:rPr>
        <w:t>Zubyda</w:t>
      </w:r>
      <w:proofErr w:type="spellEnd"/>
      <w:r>
        <w:rPr>
          <w:b/>
          <w:bCs/>
          <w:sz w:val="22"/>
          <w:szCs w:val="22"/>
          <w:lang w:val="en-US"/>
        </w:rPr>
        <w:t xml:space="preserve"> </w:t>
      </w:r>
      <w:proofErr w:type="spellStart"/>
      <w:r>
        <w:rPr>
          <w:b/>
          <w:bCs/>
          <w:sz w:val="22"/>
          <w:szCs w:val="22"/>
          <w:lang w:val="en-US"/>
        </w:rPr>
        <w:t>Azzam</w:t>
      </w:r>
      <w:proofErr w:type="spellEnd"/>
      <w:r>
        <w:rPr>
          <w:b/>
          <w:bCs/>
          <w:sz w:val="22"/>
          <w:szCs w:val="22"/>
          <w:lang w:val="en-US"/>
        </w:rPr>
        <w:t xml:space="preserve"> from Rare Minds – Mental Health and living with PROS</w:t>
      </w:r>
    </w:p>
    <w:p w:rsidR="009D5E37" w:rsidRDefault="009D5E37" w:rsidP="009D5E37">
      <w:pPr>
        <w:pStyle w:val="NoSpacing"/>
        <w:rPr>
          <w:sz w:val="22"/>
          <w:szCs w:val="22"/>
          <w:lang w:val="en-US"/>
        </w:rPr>
      </w:pPr>
      <w:r>
        <w:rPr>
          <w:sz w:val="22"/>
          <w:szCs w:val="22"/>
          <w:lang w:val="en-US"/>
        </w:rPr>
        <w:t>* Service Provision</w:t>
      </w:r>
    </w:p>
    <w:p w:rsidR="009D5E37" w:rsidRDefault="009D5E37" w:rsidP="009D5E37">
      <w:pPr>
        <w:pStyle w:val="NoSpacing"/>
        <w:rPr>
          <w:sz w:val="22"/>
          <w:szCs w:val="22"/>
          <w:lang w:val="en-US"/>
        </w:rPr>
      </w:pPr>
      <w:r>
        <w:rPr>
          <w:sz w:val="22"/>
          <w:szCs w:val="22"/>
          <w:lang w:val="en-US"/>
        </w:rPr>
        <w:t>* Training &amp; Support</w:t>
      </w:r>
    </w:p>
    <w:p w:rsidR="009D5E37" w:rsidRDefault="009D5E37" w:rsidP="009D5E37">
      <w:pPr>
        <w:pStyle w:val="NoSpacing"/>
        <w:rPr>
          <w:sz w:val="22"/>
          <w:szCs w:val="22"/>
          <w:lang w:val="en-US"/>
        </w:rPr>
      </w:pPr>
      <w:r>
        <w:rPr>
          <w:sz w:val="22"/>
          <w:szCs w:val="22"/>
          <w:lang w:val="en-US"/>
        </w:rPr>
        <w:t>* Research &amp; Awareness</w:t>
      </w:r>
    </w:p>
    <w:p w:rsidR="009D5E37" w:rsidRDefault="009D5E37" w:rsidP="009D5E37">
      <w:pPr>
        <w:pStyle w:val="NoSpacing"/>
        <w:rPr>
          <w:sz w:val="22"/>
          <w:szCs w:val="22"/>
          <w:lang w:val="en-US"/>
        </w:rPr>
      </w:pPr>
      <w:r>
        <w:rPr>
          <w:sz w:val="22"/>
          <w:szCs w:val="22"/>
          <w:lang w:val="en-US"/>
        </w:rPr>
        <w:t>* There is no health without your mental health. You cannot pull them apart.</w:t>
      </w:r>
    </w:p>
    <w:p w:rsidR="009D5E37" w:rsidRDefault="009D5E37" w:rsidP="009D5E37">
      <w:pPr>
        <w:pStyle w:val="NoSpacing"/>
        <w:rPr>
          <w:sz w:val="22"/>
          <w:szCs w:val="22"/>
          <w:lang w:val="en-US"/>
        </w:rPr>
      </w:pPr>
      <w:r w:rsidRPr="3E655C0A">
        <w:rPr>
          <w:sz w:val="22"/>
          <w:szCs w:val="22"/>
          <w:lang w:val="en-US"/>
        </w:rPr>
        <w:t>* Notice feelings, don’t push them away (they will come back).</w:t>
      </w:r>
    </w:p>
    <w:p w:rsidR="005E53DF" w:rsidRDefault="009D5E37" w:rsidP="009D5E37">
      <w:pPr>
        <w:rPr>
          <w:sz w:val="22"/>
          <w:szCs w:val="22"/>
          <w:lang w:val="en-US"/>
        </w:rPr>
      </w:pPr>
      <w:r w:rsidRPr="3E655C0A">
        <w:rPr>
          <w:sz w:val="22"/>
          <w:szCs w:val="22"/>
          <w:lang w:val="en-US"/>
        </w:rPr>
        <w:t>* You can control how you behave; not how other people behave.</w:t>
      </w:r>
    </w:p>
    <w:p w:rsidR="009D5E37" w:rsidRDefault="009D5E37" w:rsidP="009D5E37">
      <w:pPr>
        <w:rPr>
          <w:sz w:val="22"/>
          <w:szCs w:val="22"/>
          <w:lang w:val="en-US"/>
        </w:rPr>
      </w:pPr>
    </w:p>
    <w:p w:rsidR="009D5E37" w:rsidRDefault="009D5E37" w:rsidP="009D5E37">
      <w:pPr>
        <w:pStyle w:val="NoSpacing"/>
        <w:rPr>
          <w:b/>
          <w:bCs/>
          <w:sz w:val="22"/>
          <w:szCs w:val="22"/>
          <w:lang w:val="en-US"/>
        </w:rPr>
      </w:pPr>
      <w:r w:rsidRPr="3E655C0A">
        <w:rPr>
          <w:b/>
          <w:bCs/>
          <w:sz w:val="22"/>
          <w:szCs w:val="22"/>
          <w:lang w:val="en-US"/>
        </w:rPr>
        <w:t>14:30 – 14:50 Professor Pierre Vabres – The management of PROS</w:t>
      </w:r>
    </w:p>
    <w:p w:rsidR="009D5E37" w:rsidRDefault="009D5E37" w:rsidP="009D5E37">
      <w:pPr>
        <w:pStyle w:val="NoSpacing"/>
        <w:rPr>
          <w:sz w:val="22"/>
          <w:szCs w:val="22"/>
          <w:lang w:val="en-US"/>
        </w:rPr>
      </w:pPr>
      <w:r>
        <w:rPr>
          <w:sz w:val="22"/>
          <w:szCs w:val="22"/>
          <w:lang w:val="en-US"/>
        </w:rPr>
        <w:t>* PROS is like the ‘Blind man and the elephant’ story, in various aspects.</w:t>
      </w:r>
    </w:p>
    <w:p w:rsidR="009D5E37" w:rsidRDefault="009D5E37" w:rsidP="009D5E37">
      <w:pPr>
        <w:pStyle w:val="NoSpacing"/>
        <w:rPr>
          <w:sz w:val="22"/>
          <w:szCs w:val="22"/>
          <w:lang w:val="en-US"/>
        </w:rPr>
      </w:pPr>
      <w:r>
        <w:rPr>
          <w:sz w:val="22"/>
          <w:szCs w:val="22"/>
          <w:lang w:val="en-US"/>
        </w:rPr>
        <w:t>* Due to the overlap in cancers, there is a variety of drugs out there applicable for PROS.</w:t>
      </w:r>
    </w:p>
    <w:p w:rsidR="009D5E37" w:rsidRDefault="009D5E37" w:rsidP="009D5E37">
      <w:pPr>
        <w:pStyle w:val="NoSpacing"/>
        <w:rPr>
          <w:sz w:val="22"/>
          <w:szCs w:val="22"/>
          <w:lang w:val="en-US"/>
        </w:rPr>
      </w:pPr>
      <w:r>
        <w:rPr>
          <w:sz w:val="22"/>
          <w:szCs w:val="22"/>
          <w:lang w:val="en-US"/>
        </w:rPr>
        <w:lastRenderedPageBreak/>
        <w:t>* It is not that straightforward to move drugs developed for cancers to PROS (e.g.) as primary outcome, secondary outcome et cetera are completely different. Treatment times and drug dosages are also completely different.</w:t>
      </w:r>
    </w:p>
    <w:p w:rsidR="009D5E37" w:rsidRDefault="009D5E37" w:rsidP="009D5E37">
      <w:pPr>
        <w:pStyle w:val="NoSpacing"/>
        <w:rPr>
          <w:sz w:val="22"/>
          <w:szCs w:val="22"/>
          <w:lang w:val="en-US"/>
        </w:rPr>
      </w:pPr>
      <w:r>
        <w:rPr>
          <w:sz w:val="22"/>
          <w:szCs w:val="22"/>
          <w:lang w:val="en-US"/>
        </w:rPr>
        <w:t xml:space="preserve">* From the phase II </w:t>
      </w:r>
      <w:proofErr w:type="spellStart"/>
      <w:r>
        <w:rPr>
          <w:sz w:val="22"/>
          <w:szCs w:val="22"/>
          <w:lang w:val="en-US"/>
        </w:rPr>
        <w:t>sirolimus</w:t>
      </w:r>
      <w:proofErr w:type="spellEnd"/>
      <w:r>
        <w:rPr>
          <w:sz w:val="22"/>
          <w:szCs w:val="22"/>
          <w:lang w:val="en-US"/>
        </w:rPr>
        <w:t xml:space="preserve"> study; definite improvement in pain.</w:t>
      </w:r>
    </w:p>
    <w:p w:rsidR="009D5E37" w:rsidRDefault="009D5E37" w:rsidP="009D5E37">
      <w:pPr>
        <w:pStyle w:val="NoSpacing"/>
        <w:rPr>
          <w:sz w:val="22"/>
          <w:szCs w:val="22"/>
          <w:lang w:val="en-US"/>
        </w:rPr>
      </w:pPr>
      <w:r>
        <w:rPr>
          <w:sz w:val="22"/>
          <w:szCs w:val="22"/>
          <w:lang w:val="en-US"/>
        </w:rPr>
        <w:t xml:space="preserve">* From the PERFORMUS trial: volume not much changed, improvement in pain reduction / </w:t>
      </w:r>
      <w:proofErr w:type="spellStart"/>
      <w:r>
        <w:rPr>
          <w:sz w:val="22"/>
          <w:szCs w:val="22"/>
          <w:lang w:val="en-US"/>
        </w:rPr>
        <w:t>QoL</w:t>
      </w:r>
      <w:proofErr w:type="spellEnd"/>
      <w:r>
        <w:rPr>
          <w:sz w:val="22"/>
          <w:szCs w:val="22"/>
          <w:lang w:val="en-US"/>
        </w:rPr>
        <w:t>.</w:t>
      </w:r>
    </w:p>
    <w:p w:rsidR="009D5E37" w:rsidRDefault="009D5E37" w:rsidP="009D5E37">
      <w:pPr>
        <w:pStyle w:val="NoSpacing"/>
        <w:rPr>
          <w:sz w:val="22"/>
          <w:szCs w:val="22"/>
          <w:lang w:val="en-US"/>
        </w:rPr>
      </w:pPr>
      <w:r w:rsidRPr="3E655C0A">
        <w:rPr>
          <w:sz w:val="22"/>
          <w:szCs w:val="22"/>
          <w:lang w:val="en-US"/>
        </w:rPr>
        <w:t>* Quite a high number of adverse events observed in their own studies.</w:t>
      </w:r>
    </w:p>
    <w:p w:rsidR="009D5E37" w:rsidRDefault="009D5E37" w:rsidP="009D5E37">
      <w:pPr>
        <w:pStyle w:val="NoSpacing"/>
        <w:rPr>
          <w:sz w:val="22"/>
          <w:szCs w:val="22"/>
          <w:lang w:val="en-US"/>
        </w:rPr>
      </w:pPr>
      <w:r>
        <w:rPr>
          <w:sz w:val="22"/>
          <w:szCs w:val="22"/>
          <w:lang w:val="en-US"/>
        </w:rPr>
        <w:t xml:space="preserve">* Few results (not trial) from patients treated with </w:t>
      </w:r>
      <w:proofErr w:type="spellStart"/>
      <w:r>
        <w:rPr>
          <w:sz w:val="22"/>
          <w:szCs w:val="22"/>
          <w:lang w:val="en-US"/>
        </w:rPr>
        <w:t>Alpelisib</w:t>
      </w:r>
      <w:proofErr w:type="spellEnd"/>
      <w:r>
        <w:rPr>
          <w:sz w:val="22"/>
          <w:szCs w:val="22"/>
          <w:lang w:val="en-US"/>
        </w:rPr>
        <w:t>:</w:t>
      </w:r>
    </w:p>
    <w:p w:rsidR="009D5E37" w:rsidRDefault="009D5E37" w:rsidP="009D5E37">
      <w:pPr>
        <w:pStyle w:val="NoSpacing"/>
        <w:numPr>
          <w:ilvl w:val="0"/>
          <w:numId w:val="6"/>
        </w:numPr>
        <w:rPr>
          <w:sz w:val="22"/>
          <w:szCs w:val="22"/>
          <w:lang w:val="en-US"/>
        </w:rPr>
      </w:pPr>
      <w:r>
        <w:rPr>
          <w:sz w:val="22"/>
          <w:szCs w:val="22"/>
          <w:lang w:val="en-US"/>
        </w:rPr>
        <w:t>Patient 1: small decrease of lesion, after 3-6 months: no further improvement.</w:t>
      </w:r>
    </w:p>
    <w:p w:rsidR="009D5E37" w:rsidRDefault="009D5E37" w:rsidP="009D5E37">
      <w:pPr>
        <w:pStyle w:val="NoSpacing"/>
        <w:numPr>
          <w:ilvl w:val="0"/>
          <w:numId w:val="6"/>
        </w:numPr>
        <w:rPr>
          <w:sz w:val="22"/>
          <w:szCs w:val="22"/>
          <w:lang w:val="en-US"/>
        </w:rPr>
      </w:pPr>
      <w:r>
        <w:rPr>
          <w:sz w:val="22"/>
          <w:szCs w:val="22"/>
          <w:lang w:val="en-US"/>
        </w:rPr>
        <w:t>Patient 2: no response in terms of volume, no real improvement.</w:t>
      </w:r>
    </w:p>
    <w:p w:rsidR="009D5E37" w:rsidRDefault="009D5E37" w:rsidP="009D5E37">
      <w:pPr>
        <w:pStyle w:val="NoSpacing"/>
        <w:rPr>
          <w:sz w:val="22"/>
          <w:szCs w:val="22"/>
          <w:lang w:val="en-US"/>
        </w:rPr>
      </w:pPr>
      <w:r>
        <w:rPr>
          <w:sz w:val="22"/>
          <w:szCs w:val="22"/>
          <w:lang w:val="en-US"/>
        </w:rPr>
        <w:t xml:space="preserve">* TOTEM: Trial of </w:t>
      </w:r>
      <w:proofErr w:type="spellStart"/>
      <w:r>
        <w:rPr>
          <w:sz w:val="22"/>
          <w:szCs w:val="22"/>
          <w:lang w:val="en-US"/>
        </w:rPr>
        <w:t>Taselisib</w:t>
      </w:r>
      <w:proofErr w:type="spellEnd"/>
      <w:r>
        <w:rPr>
          <w:sz w:val="22"/>
          <w:szCs w:val="22"/>
          <w:lang w:val="en-US"/>
        </w:rPr>
        <w:t xml:space="preserve"> in Overgrowth: assess safety of the drug (30 patients).</w:t>
      </w:r>
    </w:p>
    <w:p w:rsidR="009D5E37" w:rsidRDefault="009D5E37" w:rsidP="009D5E37">
      <w:pPr>
        <w:pStyle w:val="NoSpacing"/>
        <w:numPr>
          <w:ilvl w:val="0"/>
          <w:numId w:val="7"/>
        </w:numPr>
        <w:rPr>
          <w:sz w:val="22"/>
          <w:szCs w:val="22"/>
          <w:lang w:val="en-US"/>
        </w:rPr>
      </w:pPr>
      <w:r w:rsidRPr="3E655C0A">
        <w:rPr>
          <w:sz w:val="22"/>
          <w:szCs w:val="22"/>
          <w:lang w:val="en-US"/>
        </w:rPr>
        <w:t>The trial stopped after only 16 patients, due to severe adverse side effects.</w:t>
      </w:r>
    </w:p>
    <w:p w:rsidR="009D5E37" w:rsidRDefault="009D5E37" w:rsidP="009D5E37">
      <w:pPr>
        <w:pStyle w:val="NoSpacing"/>
        <w:rPr>
          <w:sz w:val="22"/>
          <w:szCs w:val="22"/>
          <w:lang w:val="en-US"/>
        </w:rPr>
      </w:pPr>
      <w:r>
        <w:rPr>
          <w:sz w:val="22"/>
          <w:szCs w:val="22"/>
          <w:lang w:val="en-US"/>
        </w:rPr>
        <w:t xml:space="preserve">* SESAM? Trial: </w:t>
      </w:r>
      <w:proofErr w:type="spellStart"/>
      <w:r>
        <w:rPr>
          <w:sz w:val="22"/>
          <w:szCs w:val="22"/>
          <w:lang w:val="en-US"/>
        </w:rPr>
        <w:t>Alpelisib</w:t>
      </w:r>
      <w:proofErr w:type="spellEnd"/>
      <w:r>
        <w:rPr>
          <w:sz w:val="22"/>
          <w:szCs w:val="22"/>
          <w:lang w:val="en-US"/>
        </w:rPr>
        <w:t xml:space="preserve"> in MCAP.</w:t>
      </w:r>
    </w:p>
    <w:p w:rsidR="009D5E37" w:rsidRDefault="009D5E37" w:rsidP="009D5E37">
      <w:pPr>
        <w:pStyle w:val="NoSpacing"/>
        <w:rPr>
          <w:sz w:val="22"/>
          <w:szCs w:val="22"/>
          <w:lang w:val="en-US"/>
        </w:rPr>
      </w:pPr>
      <w:r>
        <w:rPr>
          <w:sz w:val="22"/>
          <w:szCs w:val="22"/>
          <w:lang w:val="en-US"/>
        </w:rPr>
        <w:t xml:space="preserve">* General issue: risk of cancer in PROS. Theoretically it could be a predisposition. </w:t>
      </w:r>
    </w:p>
    <w:p w:rsidR="009D5E37" w:rsidRDefault="009D5E37" w:rsidP="009D5E37">
      <w:pPr>
        <w:pStyle w:val="NoSpacing"/>
        <w:numPr>
          <w:ilvl w:val="0"/>
          <w:numId w:val="7"/>
        </w:numPr>
        <w:rPr>
          <w:sz w:val="22"/>
          <w:szCs w:val="22"/>
          <w:lang w:val="en-US"/>
        </w:rPr>
      </w:pPr>
      <w:r>
        <w:rPr>
          <w:sz w:val="22"/>
          <w:szCs w:val="22"/>
          <w:lang w:val="en-US"/>
        </w:rPr>
        <w:t>Retro perspective study: low risk in PROS throughout life.</w:t>
      </w:r>
    </w:p>
    <w:p w:rsidR="009D5E37" w:rsidRDefault="009D5E37" w:rsidP="009D5E37">
      <w:pPr>
        <w:pStyle w:val="NoSpacing"/>
        <w:numPr>
          <w:ilvl w:val="0"/>
          <w:numId w:val="7"/>
        </w:numPr>
        <w:rPr>
          <w:sz w:val="22"/>
          <w:szCs w:val="22"/>
          <w:lang w:val="en-US"/>
        </w:rPr>
      </w:pPr>
      <w:r>
        <w:rPr>
          <w:sz w:val="22"/>
          <w:szCs w:val="22"/>
          <w:lang w:val="en-US"/>
        </w:rPr>
        <w:t>In study of literature: cases of Wilms tumor (although in PROS very low, &lt;5%).</w:t>
      </w:r>
    </w:p>
    <w:p w:rsidR="009D5E37" w:rsidRDefault="009D5E37" w:rsidP="009D5E37">
      <w:pPr>
        <w:pStyle w:val="NoSpacing"/>
        <w:numPr>
          <w:ilvl w:val="0"/>
          <w:numId w:val="7"/>
        </w:numPr>
        <w:rPr>
          <w:sz w:val="22"/>
          <w:szCs w:val="22"/>
          <w:lang w:val="en-US"/>
        </w:rPr>
      </w:pPr>
      <w:r w:rsidRPr="3E655C0A">
        <w:rPr>
          <w:sz w:val="22"/>
          <w:szCs w:val="22"/>
          <w:lang w:val="en-US"/>
        </w:rPr>
        <w:t>Other individual cases observed, unclear if related to PROS, no evidence.</w:t>
      </w:r>
    </w:p>
    <w:p w:rsidR="009D5E37" w:rsidRPr="0020499F" w:rsidRDefault="009D5E37" w:rsidP="009D5E37">
      <w:pPr>
        <w:pStyle w:val="NoSpacing"/>
        <w:rPr>
          <w:sz w:val="22"/>
          <w:szCs w:val="22"/>
          <w:lang w:val="en-US"/>
        </w:rPr>
      </w:pPr>
      <w:r>
        <w:rPr>
          <w:sz w:val="22"/>
          <w:szCs w:val="22"/>
          <w:lang w:val="en-US"/>
        </w:rPr>
        <w:t>* Re-analysis of patients with PROS, half of them were PIK3CA+, half PIK3CA- (PIK3R1+ mutations observed in 15 patients). PIK3R1 may cause KTS-type overgrowth.</w:t>
      </w:r>
    </w:p>
    <w:p w:rsidR="009D5E37" w:rsidRDefault="009D5E37" w:rsidP="009D5E37">
      <w:pPr>
        <w:pStyle w:val="NoSpacing"/>
        <w:rPr>
          <w:b/>
          <w:bCs/>
          <w:sz w:val="22"/>
          <w:szCs w:val="22"/>
          <w:lang w:val="en-US"/>
        </w:rPr>
      </w:pPr>
    </w:p>
    <w:p w:rsidR="009D5E37" w:rsidRDefault="009D5E37" w:rsidP="009D5E37">
      <w:pPr>
        <w:pStyle w:val="NoSpacing"/>
        <w:rPr>
          <w:b/>
          <w:bCs/>
          <w:sz w:val="22"/>
          <w:szCs w:val="22"/>
          <w:lang w:val="en-US"/>
        </w:rPr>
      </w:pPr>
      <w:r>
        <w:rPr>
          <w:b/>
          <w:bCs/>
          <w:sz w:val="22"/>
          <w:szCs w:val="22"/>
          <w:lang w:val="en-US"/>
        </w:rPr>
        <w:t>15:30 – 16:00 Doctors’ discussion panel (on the spot audience questions not noted down)</w:t>
      </w:r>
    </w:p>
    <w:p w:rsidR="009D5E37" w:rsidRDefault="009D5E37" w:rsidP="009D5E37">
      <w:pPr>
        <w:pStyle w:val="NoSpacing"/>
        <w:rPr>
          <w:b/>
          <w:bCs/>
          <w:sz w:val="22"/>
          <w:szCs w:val="22"/>
          <w:lang w:val="en-US"/>
        </w:rPr>
      </w:pPr>
    </w:p>
    <w:p w:rsidR="009D5E37" w:rsidRDefault="009D5E37" w:rsidP="009D5E37">
      <w:pPr>
        <w:pStyle w:val="NoSpacing"/>
        <w:rPr>
          <w:b/>
          <w:bCs/>
          <w:sz w:val="22"/>
          <w:szCs w:val="22"/>
          <w:lang w:val="en-US"/>
        </w:rPr>
      </w:pPr>
      <w:r w:rsidRPr="3E655C0A">
        <w:rPr>
          <w:b/>
          <w:bCs/>
          <w:sz w:val="22"/>
          <w:szCs w:val="22"/>
          <w:lang w:val="en-US"/>
        </w:rPr>
        <w:t>Question about the occurrence of double mutations.</w:t>
      </w:r>
    </w:p>
    <w:p w:rsidR="009D5E37" w:rsidRDefault="009D5E37" w:rsidP="009D5E37">
      <w:pPr>
        <w:pStyle w:val="NoSpacing"/>
        <w:rPr>
          <w:sz w:val="22"/>
          <w:szCs w:val="22"/>
          <w:lang w:val="en-US"/>
        </w:rPr>
      </w:pPr>
      <w:r>
        <w:rPr>
          <w:sz w:val="22"/>
          <w:szCs w:val="22"/>
          <w:lang w:val="en-US"/>
        </w:rPr>
        <w:t>* Pierre: In a large panel of various diseases; extremely low frequency observed. Their effect is not yet known whatsoever – as well as how they occur. Rob comments on that as well, also observed in a very low frequency. It seems that it’s not shared among the whole area. Also, Sahar reacts that they observed a few.</w:t>
      </w:r>
    </w:p>
    <w:p w:rsidR="009D5E37" w:rsidRDefault="009D5E37" w:rsidP="009D5E37">
      <w:pPr>
        <w:pStyle w:val="NoSpacing"/>
        <w:rPr>
          <w:sz w:val="22"/>
          <w:szCs w:val="22"/>
          <w:lang w:val="en-US"/>
        </w:rPr>
      </w:pPr>
    </w:p>
    <w:p w:rsidR="009D5E37" w:rsidRDefault="009D5E37" w:rsidP="009D5E37">
      <w:pPr>
        <w:pStyle w:val="NoSpacing"/>
        <w:rPr>
          <w:b/>
          <w:bCs/>
          <w:sz w:val="22"/>
          <w:szCs w:val="22"/>
          <w:lang w:val="en-US"/>
        </w:rPr>
      </w:pPr>
      <w:r>
        <w:rPr>
          <w:b/>
          <w:bCs/>
          <w:sz w:val="22"/>
          <w:szCs w:val="22"/>
          <w:lang w:val="en-US"/>
        </w:rPr>
        <w:t>Question about occurrence in prevalence of twins.</w:t>
      </w:r>
    </w:p>
    <w:p w:rsidR="009D5E37" w:rsidRDefault="009D5E37" w:rsidP="009D5E37">
      <w:pPr>
        <w:pStyle w:val="NoSpacing"/>
        <w:rPr>
          <w:sz w:val="22"/>
          <w:szCs w:val="22"/>
          <w:lang w:val="en-US"/>
        </w:rPr>
      </w:pPr>
      <w:r>
        <w:rPr>
          <w:sz w:val="22"/>
          <w:szCs w:val="22"/>
          <w:lang w:val="en-US"/>
        </w:rPr>
        <w:t>* The general consensus is that no correlation has been observed.</w:t>
      </w:r>
    </w:p>
    <w:p w:rsidR="009D5E37" w:rsidRDefault="009D5E37" w:rsidP="009D5E37">
      <w:pPr>
        <w:pStyle w:val="NoSpacing"/>
        <w:rPr>
          <w:sz w:val="22"/>
          <w:szCs w:val="22"/>
          <w:lang w:val="en-US"/>
        </w:rPr>
      </w:pPr>
    </w:p>
    <w:p w:rsidR="009D5E37" w:rsidRDefault="009D5E37" w:rsidP="009D5E37">
      <w:pPr>
        <w:pStyle w:val="NoSpacing"/>
        <w:rPr>
          <w:b/>
          <w:bCs/>
          <w:sz w:val="22"/>
          <w:szCs w:val="22"/>
          <w:lang w:val="en-US"/>
        </w:rPr>
      </w:pPr>
      <w:r>
        <w:rPr>
          <w:b/>
          <w:bCs/>
          <w:sz w:val="22"/>
          <w:szCs w:val="22"/>
          <w:lang w:val="en-US"/>
        </w:rPr>
        <w:t>Drug trials for children with segmental overgrowth syndromes?</w:t>
      </w:r>
    </w:p>
    <w:p w:rsidR="009D5E37" w:rsidRDefault="009D5E37" w:rsidP="009D5E37">
      <w:pPr>
        <w:pStyle w:val="NoSpacing"/>
        <w:rPr>
          <w:sz w:val="22"/>
          <w:szCs w:val="22"/>
          <w:lang w:val="en-US"/>
        </w:rPr>
      </w:pPr>
      <w:r>
        <w:rPr>
          <w:sz w:val="22"/>
          <w:szCs w:val="22"/>
          <w:lang w:val="en-US"/>
        </w:rPr>
        <w:t>* This was covered in the talks.</w:t>
      </w:r>
    </w:p>
    <w:p w:rsidR="009D5E37" w:rsidRDefault="009D5E37" w:rsidP="009D5E37">
      <w:pPr>
        <w:pStyle w:val="NoSpacing"/>
        <w:rPr>
          <w:sz w:val="22"/>
          <w:szCs w:val="22"/>
          <w:lang w:val="en-US"/>
        </w:rPr>
      </w:pPr>
    </w:p>
    <w:p w:rsidR="009D5E37" w:rsidRDefault="009D5E37" w:rsidP="009D5E37">
      <w:pPr>
        <w:pStyle w:val="NoSpacing"/>
        <w:rPr>
          <w:b/>
          <w:bCs/>
          <w:sz w:val="22"/>
          <w:szCs w:val="22"/>
          <w:lang w:val="en-US"/>
        </w:rPr>
      </w:pPr>
      <w:r>
        <w:rPr>
          <w:b/>
          <w:bCs/>
          <w:sz w:val="22"/>
          <w:szCs w:val="22"/>
          <w:lang w:val="en-US"/>
        </w:rPr>
        <w:t xml:space="preserve">Pulled application of </w:t>
      </w:r>
      <w:proofErr w:type="spellStart"/>
      <w:r>
        <w:rPr>
          <w:b/>
          <w:bCs/>
          <w:sz w:val="22"/>
          <w:szCs w:val="22"/>
          <w:lang w:val="en-US"/>
        </w:rPr>
        <w:t>Alpelisib</w:t>
      </w:r>
      <w:proofErr w:type="spellEnd"/>
      <w:r>
        <w:rPr>
          <w:b/>
          <w:bCs/>
          <w:sz w:val="22"/>
          <w:szCs w:val="22"/>
          <w:lang w:val="en-US"/>
        </w:rPr>
        <w:t xml:space="preserve"> in Europe – and resubmission. Any further information on the long-term outcome?</w:t>
      </w:r>
    </w:p>
    <w:p w:rsidR="009D5E37" w:rsidRDefault="009D5E37" w:rsidP="009D5E37">
      <w:pPr>
        <w:pStyle w:val="NoSpacing"/>
        <w:rPr>
          <w:sz w:val="22"/>
          <w:szCs w:val="22"/>
          <w:lang w:val="en-US"/>
        </w:rPr>
      </w:pPr>
      <w:r w:rsidRPr="3E655C0A">
        <w:rPr>
          <w:sz w:val="22"/>
          <w:szCs w:val="22"/>
          <w:lang w:val="en-US"/>
        </w:rPr>
        <w:t xml:space="preserve">* Rob: No, it’s not completely surprising. It’s a very large trial and they are slightly adjusting it, taking some of the learnings. </w:t>
      </w:r>
      <w:proofErr w:type="spellStart"/>
      <w:r w:rsidRPr="3E655C0A">
        <w:rPr>
          <w:sz w:val="22"/>
          <w:szCs w:val="22"/>
          <w:lang w:val="en-US"/>
        </w:rPr>
        <w:t>Manaasa</w:t>
      </w:r>
      <w:proofErr w:type="spellEnd"/>
      <w:r w:rsidRPr="3E655C0A">
        <w:rPr>
          <w:sz w:val="22"/>
          <w:szCs w:val="22"/>
          <w:lang w:val="en-US"/>
        </w:rPr>
        <w:t>: agrees with Rob’s view. Approval systems differ slightly between UK/US. There is no extra information.</w:t>
      </w:r>
    </w:p>
    <w:p w:rsidR="009D5E37" w:rsidRDefault="009D5E37" w:rsidP="009D5E37">
      <w:pPr>
        <w:pStyle w:val="NoSpacing"/>
        <w:rPr>
          <w:sz w:val="22"/>
          <w:szCs w:val="22"/>
          <w:lang w:val="en-US"/>
        </w:rPr>
      </w:pPr>
    </w:p>
    <w:p w:rsidR="009D5E37" w:rsidRDefault="009D5E37" w:rsidP="009D5E37">
      <w:pPr>
        <w:pStyle w:val="NoSpacing"/>
        <w:rPr>
          <w:b/>
          <w:bCs/>
          <w:sz w:val="22"/>
          <w:szCs w:val="22"/>
          <w:lang w:val="en-US"/>
        </w:rPr>
      </w:pPr>
      <w:r>
        <w:rPr>
          <w:b/>
          <w:bCs/>
          <w:sz w:val="22"/>
          <w:szCs w:val="22"/>
          <w:lang w:val="en-US"/>
        </w:rPr>
        <w:t>Sahar mentions that there’s already options available that does something already – we shouldn’t forget about that as well.</w:t>
      </w:r>
    </w:p>
    <w:p w:rsidR="009D5E37" w:rsidRDefault="009D5E37" w:rsidP="009D5E37">
      <w:pPr>
        <w:pStyle w:val="NoSpacing"/>
        <w:rPr>
          <w:b/>
          <w:bCs/>
          <w:sz w:val="22"/>
          <w:szCs w:val="22"/>
          <w:lang w:val="en-US"/>
        </w:rPr>
      </w:pPr>
    </w:p>
    <w:p w:rsidR="009D5E37" w:rsidRDefault="009D5E37" w:rsidP="009D5E37">
      <w:pPr>
        <w:pStyle w:val="NoSpacing"/>
        <w:rPr>
          <w:b/>
          <w:bCs/>
          <w:sz w:val="22"/>
          <w:szCs w:val="22"/>
          <w:lang w:val="en-US"/>
        </w:rPr>
      </w:pPr>
    </w:p>
    <w:p w:rsidR="009D5E37" w:rsidRDefault="009D5E37" w:rsidP="009D5E37">
      <w:pPr>
        <w:pStyle w:val="NoSpacing"/>
        <w:rPr>
          <w:b/>
          <w:bCs/>
          <w:sz w:val="22"/>
          <w:szCs w:val="22"/>
          <w:lang w:val="en-US"/>
        </w:rPr>
      </w:pPr>
      <w:r>
        <w:rPr>
          <w:b/>
          <w:bCs/>
          <w:sz w:val="22"/>
          <w:szCs w:val="22"/>
          <w:lang w:val="en-US"/>
        </w:rPr>
        <w:t xml:space="preserve">16:00 – 16:20 Doctor </w:t>
      </w:r>
      <w:proofErr w:type="spellStart"/>
      <w:r>
        <w:rPr>
          <w:b/>
          <w:bCs/>
          <w:sz w:val="22"/>
          <w:szCs w:val="22"/>
          <w:lang w:val="en-US"/>
        </w:rPr>
        <w:t>Maanasa</w:t>
      </w:r>
      <w:proofErr w:type="spellEnd"/>
      <w:r>
        <w:rPr>
          <w:b/>
          <w:bCs/>
          <w:sz w:val="22"/>
          <w:szCs w:val="22"/>
          <w:lang w:val="en-US"/>
        </w:rPr>
        <w:t xml:space="preserve"> Polubothu – RDCN Improving the patient pathway for PROS</w:t>
      </w:r>
    </w:p>
    <w:p w:rsidR="009D5E37" w:rsidRDefault="009D5E37" w:rsidP="009D5E37">
      <w:pPr>
        <w:pStyle w:val="NoSpacing"/>
        <w:rPr>
          <w:sz w:val="22"/>
          <w:szCs w:val="22"/>
          <w:lang w:val="en-US"/>
        </w:rPr>
      </w:pPr>
      <w:r w:rsidRPr="3E655C0A">
        <w:rPr>
          <w:sz w:val="22"/>
          <w:szCs w:val="22"/>
          <w:lang w:val="en-US"/>
        </w:rPr>
        <w:t xml:space="preserve">* Genetic diagnosis of 600 patients. </w:t>
      </w:r>
    </w:p>
    <w:p w:rsidR="009D5E37" w:rsidRPr="006A6004" w:rsidRDefault="009D5E37" w:rsidP="009D5E37">
      <w:pPr>
        <w:rPr>
          <w:rFonts w:ascii="Calibri" w:hAnsi="Calibri" w:cs="Calibri"/>
          <w:sz w:val="22"/>
          <w:szCs w:val="22"/>
          <w:lang w:val="en-US"/>
        </w:rPr>
      </w:pPr>
      <w:r w:rsidRPr="3E655C0A">
        <w:rPr>
          <w:rStyle w:val="s1"/>
          <w:rFonts w:ascii="Calibri" w:hAnsi="Calibri" w:cs="Calibri"/>
          <w:sz w:val="22"/>
          <w:szCs w:val="22"/>
          <w:lang w:val="en-US"/>
        </w:rPr>
        <w:t>* Overarching aims;</w:t>
      </w:r>
    </w:p>
    <w:p w:rsidR="009D5E37" w:rsidRPr="006A6004" w:rsidRDefault="009D5E37" w:rsidP="009D5E37">
      <w:pPr>
        <w:pStyle w:val="ListParagraph"/>
        <w:numPr>
          <w:ilvl w:val="0"/>
          <w:numId w:val="5"/>
        </w:numPr>
        <w:rPr>
          <w:rFonts w:ascii="Calibri" w:hAnsi="Calibri" w:cs="Calibri"/>
          <w:sz w:val="22"/>
          <w:szCs w:val="22"/>
          <w:lang w:val="en-US"/>
        </w:rPr>
      </w:pPr>
      <w:r w:rsidRPr="3E655C0A">
        <w:rPr>
          <w:rStyle w:val="s1"/>
          <w:rFonts w:ascii="Calibri" w:hAnsi="Calibri" w:cs="Calibri"/>
          <w:sz w:val="22"/>
          <w:szCs w:val="22"/>
          <w:lang w:val="en-US"/>
        </w:rPr>
        <w:t>To increase knowledge and understanding of mosaic disorders.</w:t>
      </w:r>
    </w:p>
    <w:p w:rsidR="009D5E37" w:rsidRPr="006A6004" w:rsidRDefault="009D5E37" w:rsidP="009D5E37">
      <w:pPr>
        <w:pStyle w:val="ListParagraph"/>
        <w:numPr>
          <w:ilvl w:val="0"/>
          <w:numId w:val="5"/>
        </w:numPr>
        <w:rPr>
          <w:rFonts w:ascii="Calibri" w:hAnsi="Calibri" w:cs="Calibri"/>
          <w:sz w:val="22"/>
          <w:szCs w:val="22"/>
          <w:lang w:val="en-US"/>
        </w:rPr>
      </w:pPr>
      <w:r w:rsidRPr="3E655C0A">
        <w:rPr>
          <w:rStyle w:val="s1"/>
          <w:rFonts w:ascii="Calibri" w:hAnsi="Calibri" w:cs="Calibri"/>
          <w:sz w:val="22"/>
          <w:szCs w:val="22"/>
          <w:lang w:val="en-US"/>
        </w:rPr>
        <w:t>To progress research.</w:t>
      </w:r>
    </w:p>
    <w:p w:rsidR="009D5E37" w:rsidRPr="006A6004" w:rsidRDefault="009D5E37" w:rsidP="009D5E37">
      <w:pPr>
        <w:pStyle w:val="ListParagraph"/>
        <w:numPr>
          <w:ilvl w:val="0"/>
          <w:numId w:val="5"/>
        </w:numPr>
        <w:rPr>
          <w:rFonts w:ascii="Calibri" w:hAnsi="Calibri" w:cs="Calibri"/>
          <w:sz w:val="22"/>
          <w:szCs w:val="22"/>
          <w:lang w:val="en-US"/>
        </w:rPr>
      </w:pPr>
      <w:r w:rsidRPr="3E655C0A">
        <w:rPr>
          <w:rStyle w:val="s1"/>
          <w:rFonts w:ascii="Calibri" w:hAnsi="Calibri" w:cs="Calibri"/>
          <w:sz w:val="22"/>
          <w:szCs w:val="22"/>
          <w:lang w:val="en-US"/>
        </w:rPr>
        <w:t>To improve patient experience.</w:t>
      </w:r>
    </w:p>
    <w:p w:rsidR="009D5E37" w:rsidRPr="006A6004" w:rsidRDefault="009D5E37" w:rsidP="009D5E37">
      <w:pPr>
        <w:rPr>
          <w:rFonts w:ascii="Calibri" w:hAnsi="Calibri" w:cs="Calibri"/>
          <w:sz w:val="22"/>
          <w:szCs w:val="22"/>
          <w:lang w:val="en-US"/>
        </w:rPr>
      </w:pPr>
      <w:r w:rsidRPr="3E655C0A">
        <w:rPr>
          <w:rStyle w:val="s1"/>
          <w:rFonts w:ascii="Calibri" w:hAnsi="Calibri" w:cs="Calibri"/>
          <w:sz w:val="22"/>
          <w:szCs w:val="22"/>
          <w:lang w:val="en-US"/>
        </w:rPr>
        <w:t>* Specific aims;</w:t>
      </w:r>
    </w:p>
    <w:p w:rsidR="009D5E37" w:rsidRDefault="009D5E37" w:rsidP="009D5E37">
      <w:pPr>
        <w:pStyle w:val="ListParagraph"/>
        <w:numPr>
          <w:ilvl w:val="0"/>
          <w:numId w:val="4"/>
        </w:numPr>
        <w:rPr>
          <w:rFonts w:ascii="Calibri" w:hAnsi="Calibri" w:cs="Calibri"/>
          <w:sz w:val="22"/>
          <w:szCs w:val="22"/>
          <w:lang w:val="en-US"/>
        </w:rPr>
      </w:pPr>
      <w:r w:rsidRPr="3E655C0A">
        <w:rPr>
          <w:rStyle w:val="s1"/>
          <w:rFonts w:ascii="Calibri" w:hAnsi="Calibri" w:cs="Calibri"/>
          <w:sz w:val="22"/>
          <w:szCs w:val="22"/>
          <w:lang w:val="en-US"/>
        </w:rPr>
        <w:t>To reduce the mean time to first seeing a specialist.</w:t>
      </w:r>
    </w:p>
    <w:p w:rsidR="009D5E37" w:rsidRDefault="009D5E37" w:rsidP="009D5E37">
      <w:pPr>
        <w:pStyle w:val="ListParagraph"/>
        <w:numPr>
          <w:ilvl w:val="0"/>
          <w:numId w:val="4"/>
        </w:numPr>
        <w:rPr>
          <w:rFonts w:ascii="Calibri" w:hAnsi="Calibri" w:cs="Calibri"/>
          <w:sz w:val="22"/>
          <w:szCs w:val="22"/>
          <w:lang w:val="en-US"/>
        </w:rPr>
      </w:pPr>
      <w:r w:rsidRPr="3E655C0A">
        <w:rPr>
          <w:rStyle w:val="s1"/>
          <w:rFonts w:ascii="Calibri" w:hAnsi="Calibri" w:cs="Calibri"/>
          <w:sz w:val="22"/>
          <w:szCs w:val="22"/>
          <w:lang w:val="en-US"/>
        </w:rPr>
        <w:lastRenderedPageBreak/>
        <w:t xml:space="preserve">To reduce the number of trips to the specialist </w:t>
      </w:r>
      <w:proofErr w:type="spellStart"/>
      <w:r w:rsidRPr="3E655C0A">
        <w:rPr>
          <w:rStyle w:val="s1"/>
          <w:rFonts w:ascii="Calibri" w:hAnsi="Calibri" w:cs="Calibri"/>
          <w:sz w:val="22"/>
          <w:szCs w:val="22"/>
          <w:lang w:val="en-US"/>
        </w:rPr>
        <w:t>centre</w:t>
      </w:r>
      <w:proofErr w:type="spellEnd"/>
      <w:r w:rsidRPr="3E655C0A">
        <w:rPr>
          <w:rStyle w:val="s1"/>
          <w:rFonts w:ascii="Calibri" w:hAnsi="Calibri" w:cs="Calibri"/>
          <w:sz w:val="22"/>
          <w:szCs w:val="22"/>
          <w:lang w:val="en-US"/>
        </w:rPr>
        <w:t>.</w:t>
      </w:r>
    </w:p>
    <w:p w:rsidR="009D5E37" w:rsidRDefault="009D5E37" w:rsidP="009D5E37">
      <w:pPr>
        <w:pStyle w:val="ListParagraph"/>
        <w:numPr>
          <w:ilvl w:val="0"/>
          <w:numId w:val="4"/>
        </w:numPr>
        <w:rPr>
          <w:rFonts w:ascii="Calibri" w:hAnsi="Calibri" w:cs="Calibri"/>
          <w:sz w:val="22"/>
          <w:szCs w:val="22"/>
          <w:lang w:val="en-US"/>
        </w:rPr>
      </w:pPr>
      <w:r w:rsidRPr="3E655C0A">
        <w:rPr>
          <w:rStyle w:val="s1"/>
          <w:rFonts w:ascii="Calibri" w:hAnsi="Calibri" w:cs="Calibri"/>
          <w:sz w:val="22"/>
          <w:szCs w:val="22"/>
          <w:lang w:val="en-US"/>
        </w:rPr>
        <w:t>To improve access to accurate clinical and genetic diagnosis.</w:t>
      </w:r>
    </w:p>
    <w:p w:rsidR="009D5E37" w:rsidRDefault="009D5E37" w:rsidP="009D5E37">
      <w:pPr>
        <w:pStyle w:val="ListParagraph"/>
        <w:numPr>
          <w:ilvl w:val="0"/>
          <w:numId w:val="4"/>
        </w:numPr>
        <w:rPr>
          <w:rStyle w:val="s1"/>
          <w:rFonts w:ascii="Calibri" w:hAnsi="Calibri" w:cs="Calibri"/>
          <w:sz w:val="22"/>
          <w:szCs w:val="22"/>
          <w:lang w:val="en-US"/>
        </w:rPr>
      </w:pPr>
      <w:r w:rsidRPr="3E655C0A">
        <w:rPr>
          <w:rStyle w:val="s1"/>
          <w:rFonts w:ascii="Calibri" w:hAnsi="Calibri" w:cs="Calibri"/>
          <w:sz w:val="22"/>
          <w:szCs w:val="22"/>
          <w:lang w:val="en-US"/>
        </w:rPr>
        <w:t>To improve the transition from pediatric to adult services, and to provide new adult access to specialist opinion.</w:t>
      </w:r>
    </w:p>
    <w:p w:rsidR="009D5E37" w:rsidRDefault="009D5E37" w:rsidP="009D5E37">
      <w:pPr>
        <w:pStyle w:val="ListParagraph"/>
        <w:numPr>
          <w:ilvl w:val="0"/>
          <w:numId w:val="4"/>
        </w:numPr>
        <w:rPr>
          <w:rStyle w:val="s1"/>
          <w:rFonts w:ascii="Calibri" w:hAnsi="Calibri" w:cs="Calibri"/>
          <w:sz w:val="22"/>
          <w:szCs w:val="22"/>
          <w:lang w:val="en-US"/>
        </w:rPr>
      </w:pPr>
      <w:r w:rsidRPr="3E655C0A">
        <w:rPr>
          <w:rStyle w:val="s1"/>
          <w:rFonts w:ascii="Calibri" w:hAnsi="Calibri" w:cs="Calibri"/>
          <w:sz w:val="22"/>
          <w:szCs w:val="22"/>
          <w:lang w:val="en-US"/>
        </w:rPr>
        <w:t>To improve coordination of care between the RDCN and local hospitals.</w:t>
      </w:r>
    </w:p>
    <w:p w:rsidR="009D5E37" w:rsidRDefault="009D5E37" w:rsidP="009D5E37">
      <w:pPr>
        <w:rPr>
          <w:rFonts w:ascii="Calibri" w:hAnsi="Calibri" w:cs="Calibri"/>
          <w:sz w:val="22"/>
          <w:szCs w:val="22"/>
          <w:lang w:val="en-US"/>
        </w:rPr>
      </w:pPr>
      <w:r w:rsidRPr="3E655C0A">
        <w:rPr>
          <w:rFonts w:ascii="Calibri" w:hAnsi="Calibri" w:cs="Calibri"/>
          <w:sz w:val="22"/>
          <w:szCs w:val="22"/>
          <w:lang w:val="en-US"/>
        </w:rPr>
        <w:t>* Opened an adult clinic, reduce mean referral age.</w:t>
      </w:r>
    </w:p>
    <w:p w:rsidR="009D5E37" w:rsidRPr="00AD2225" w:rsidRDefault="009D5E37" w:rsidP="009D5E37">
      <w:pPr>
        <w:rPr>
          <w:rFonts w:ascii="Calibri" w:hAnsi="Calibri" w:cs="Calibri"/>
          <w:sz w:val="22"/>
          <w:szCs w:val="22"/>
          <w:lang w:val="en-US"/>
        </w:rPr>
      </w:pPr>
      <w:r w:rsidRPr="3E655C0A">
        <w:rPr>
          <w:rFonts w:ascii="Calibri" w:hAnsi="Calibri" w:cs="Calibri"/>
          <w:sz w:val="22"/>
          <w:szCs w:val="22"/>
          <w:lang w:val="en-US"/>
        </w:rPr>
        <w:t xml:space="preserve">* They’re seeing skin diseases + vascular conditions. </w:t>
      </w:r>
    </w:p>
    <w:p w:rsidR="009D5E37" w:rsidRPr="00AD2225" w:rsidRDefault="009D5E37" w:rsidP="009D5E37">
      <w:pPr>
        <w:pStyle w:val="p1"/>
        <w:numPr>
          <w:ilvl w:val="0"/>
          <w:numId w:val="3"/>
        </w:numPr>
        <w:rPr>
          <w:rStyle w:val="s1"/>
          <w:rFonts w:ascii="Calibri" w:eastAsiaTheme="minorEastAsia" w:hAnsi="Calibri" w:cs="Calibri"/>
          <w:sz w:val="22"/>
          <w:szCs w:val="22"/>
          <w:lang w:val="en-US" w:eastAsia="en-US"/>
        </w:rPr>
      </w:pPr>
      <w:r w:rsidRPr="3E655C0A">
        <w:rPr>
          <w:rStyle w:val="s1"/>
          <w:rFonts w:ascii="Calibri" w:eastAsiaTheme="minorEastAsia" w:hAnsi="Calibri" w:cs="Calibri"/>
          <w:kern w:val="2"/>
          <w:sz w:val="22"/>
          <w:szCs w:val="22"/>
          <w:lang w:val="en-US" w:eastAsia="en-US"/>
          <w14:ligatures w14:val="standardContextual"/>
        </w:rPr>
        <w:t>Improve speed of access to MDT specialist care in childhood which includes clinical and genetic diagnosis.</w:t>
      </w:r>
    </w:p>
    <w:p w:rsidR="009D5E37" w:rsidRPr="00AD2225" w:rsidRDefault="009D5E37" w:rsidP="009D5E37">
      <w:pPr>
        <w:pStyle w:val="p1"/>
        <w:numPr>
          <w:ilvl w:val="0"/>
          <w:numId w:val="3"/>
        </w:numPr>
        <w:rPr>
          <w:rStyle w:val="s1"/>
          <w:rFonts w:ascii="Calibri" w:eastAsiaTheme="minorEastAsia" w:hAnsi="Calibri" w:cs="Calibri"/>
          <w:sz w:val="22"/>
          <w:szCs w:val="22"/>
          <w:lang w:val="en-US" w:eastAsia="en-US"/>
        </w:rPr>
      </w:pPr>
      <w:r w:rsidRPr="3E655C0A">
        <w:rPr>
          <w:rStyle w:val="s1"/>
          <w:rFonts w:ascii="Calibri" w:eastAsiaTheme="minorEastAsia" w:hAnsi="Calibri" w:cs="Calibri"/>
          <w:kern w:val="2"/>
          <w:sz w:val="22"/>
          <w:szCs w:val="22"/>
          <w:lang w:val="en-US" w:eastAsia="en-US"/>
          <w14:ligatures w14:val="standardContextual"/>
        </w:rPr>
        <w:t>Improve access to MDT specialist care in adulthood for clinical and genetic diagnosis and management of new problems.</w:t>
      </w:r>
    </w:p>
    <w:p w:rsidR="009D5E37" w:rsidRPr="00AD2225" w:rsidRDefault="009D5E37" w:rsidP="009D5E37">
      <w:pPr>
        <w:pStyle w:val="p1"/>
        <w:numPr>
          <w:ilvl w:val="0"/>
          <w:numId w:val="3"/>
        </w:numPr>
        <w:rPr>
          <w:rStyle w:val="s1"/>
          <w:rFonts w:ascii="Calibri" w:eastAsiaTheme="minorEastAsia" w:hAnsi="Calibri" w:cs="Calibri"/>
          <w:kern w:val="2"/>
          <w:sz w:val="22"/>
          <w:szCs w:val="22"/>
          <w:lang w:val="en-US" w:eastAsia="en-US"/>
          <w14:ligatures w14:val="standardContextual"/>
        </w:rPr>
      </w:pPr>
      <w:r w:rsidRPr="3E655C0A">
        <w:rPr>
          <w:rStyle w:val="s1"/>
          <w:rFonts w:ascii="Calibri" w:eastAsiaTheme="minorEastAsia" w:hAnsi="Calibri" w:cs="Calibri"/>
          <w:kern w:val="2"/>
          <w:sz w:val="22"/>
          <w:szCs w:val="22"/>
          <w:lang w:val="en-US" w:eastAsia="en-US"/>
          <w14:ligatures w14:val="standardContextual"/>
        </w:rPr>
        <w:t>Improve the transition between the two.</w:t>
      </w:r>
    </w:p>
    <w:p w:rsidR="009D5E37" w:rsidRDefault="009D5E37" w:rsidP="009D5E37">
      <w:bookmarkStart w:id="0" w:name="_GoBack"/>
      <w:bookmarkEnd w:id="0"/>
    </w:p>
    <w:sectPr w:rsidR="009D5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75D8"/>
    <w:multiLevelType w:val="hybridMultilevel"/>
    <w:tmpl w:val="5976A0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D33A2E"/>
    <w:multiLevelType w:val="hybridMultilevel"/>
    <w:tmpl w:val="3488B8CC"/>
    <w:lvl w:ilvl="0" w:tplc="051A325A">
      <w:start w:val="1"/>
      <w:numFmt w:val="bullet"/>
      <w:lvlText w:val=""/>
      <w:lvlJc w:val="left"/>
      <w:pPr>
        <w:ind w:left="720" w:hanging="360"/>
      </w:pPr>
      <w:rPr>
        <w:rFonts w:ascii="Symbol" w:hAnsi="Symbol" w:hint="default"/>
      </w:rPr>
    </w:lvl>
    <w:lvl w:ilvl="1" w:tplc="361899C4">
      <w:start w:val="1"/>
      <w:numFmt w:val="bullet"/>
      <w:lvlText w:val="o"/>
      <w:lvlJc w:val="left"/>
      <w:pPr>
        <w:ind w:left="1440" w:hanging="360"/>
      </w:pPr>
      <w:rPr>
        <w:rFonts w:ascii="Courier New" w:hAnsi="Courier New" w:hint="default"/>
      </w:rPr>
    </w:lvl>
    <w:lvl w:ilvl="2" w:tplc="726E3FAE">
      <w:start w:val="1"/>
      <w:numFmt w:val="bullet"/>
      <w:lvlText w:val=""/>
      <w:lvlJc w:val="left"/>
      <w:pPr>
        <w:ind w:left="2160" w:hanging="360"/>
      </w:pPr>
      <w:rPr>
        <w:rFonts w:ascii="Wingdings" w:hAnsi="Wingdings" w:hint="default"/>
      </w:rPr>
    </w:lvl>
    <w:lvl w:ilvl="3" w:tplc="5FEE8AFE">
      <w:start w:val="1"/>
      <w:numFmt w:val="bullet"/>
      <w:lvlText w:val=""/>
      <w:lvlJc w:val="left"/>
      <w:pPr>
        <w:ind w:left="2880" w:hanging="360"/>
      </w:pPr>
      <w:rPr>
        <w:rFonts w:ascii="Symbol" w:hAnsi="Symbol" w:hint="default"/>
      </w:rPr>
    </w:lvl>
    <w:lvl w:ilvl="4" w:tplc="BAD2A2F4">
      <w:start w:val="1"/>
      <w:numFmt w:val="bullet"/>
      <w:lvlText w:val="o"/>
      <w:lvlJc w:val="left"/>
      <w:pPr>
        <w:ind w:left="3600" w:hanging="360"/>
      </w:pPr>
      <w:rPr>
        <w:rFonts w:ascii="Courier New" w:hAnsi="Courier New" w:hint="default"/>
      </w:rPr>
    </w:lvl>
    <w:lvl w:ilvl="5" w:tplc="D7BE4462">
      <w:start w:val="1"/>
      <w:numFmt w:val="bullet"/>
      <w:lvlText w:val=""/>
      <w:lvlJc w:val="left"/>
      <w:pPr>
        <w:ind w:left="4320" w:hanging="360"/>
      </w:pPr>
      <w:rPr>
        <w:rFonts w:ascii="Wingdings" w:hAnsi="Wingdings" w:hint="default"/>
      </w:rPr>
    </w:lvl>
    <w:lvl w:ilvl="6" w:tplc="B4FA5F72">
      <w:start w:val="1"/>
      <w:numFmt w:val="bullet"/>
      <w:lvlText w:val=""/>
      <w:lvlJc w:val="left"/>
      <w:pPr>
        <w:ind w:left="5040" w:hanging="360"/>
      </w:pPr>
      <w:rPr>
        <w:rFonts w:ascii="Symbol" w:hAnsi="Symbol" w:hint="default"/>
      </w:rPr>
    </w:lvl>
    <w:lvl w:ilvl="7" w:tplc="00226C94">
      <w:start w:val="1"/>
      <w:numFmt w:val="bullet"/>
      <w:lvlText w:val="o"/>
      <w:lvlJc w:val="left"/>
      <w:pPr>
        <w:ind w:left="5760" w:hanging="360"/>
      </w:pPr>
      <w:rPr>
        <w:rFonts w:ascii="Courier New" w:hAnsi="Courier New" w:hint="default"/>
      </w:rPr>
    </w:lvl>
    <w:lvl w:ilvl="8" w:tplc="F73A2EEA">
      <w:start w:val="1"/>
      <w:numFmt w:val="bullet"/>
      <w:lvlText w:val=""/>
      <w:lvlJc w:val="left"/>
      <w:pPr>
        <w:ind w:left="6480" w:hanging="360"/>
      </w:pPr>
      <w:rPr>
        <w:rFonts w:ascii="Wingdings" w:hAnsi="Wingdings" w:hint="default"/>
      </w:rPr>
    </w:lvl>
  </w:abstractNum>
  <w:abstractNum w:abstractNumId="2" w15:restartNumberingAfterBreak="0">
    <w:nsid w:val="2FF49B7F"/>
    <w:multiLevelType w:val="hybridMultilevel"/>
    <w:tmpl w:val="885CB9F6"/>
    <w:lvl w:ilvl="0" w:tplc="8346812E">
      <w:start w:val="1"/>
      <w:numFmt w:val="bullet"/>
      <w:lvlText w:val=""/>
      <w:lvlJc w:val="left"/>
      <w:pPr>
        <w:ind w:left="720" w:hanging="360"/>
      </w:pPr>
      <w:rPr>
        <w:rFonts w:ascii="Symbol" w:hAnsi="Symbol" w:hint="default"/>
      </w:rPr>
    </w:lvl>
    <w:lvl w:ilvl="1" w:tplc="49A6B328">
      <w:start w:val="1"/>
      <w:numFmt w:val="bullet"/>
      <w:lvlText w:val="o"/>
      <w:lvlJc w:val="left"/>
      <w:pPr>
        <w:ind w:left="1440" w:hanging="360"/>
      </w:pPr>
      <w:rPr>
        <w:rFonts w:ascii="Courier New" w:hAnsi="Courier New" w:hint="default"/>
      </w:rPr>
    </w:lvl>
    <w:lvl w:ilvl="2" w:tplc="9DA41FF4">
      <w:start w:val="1"/>
      <w:numFmt w:val="bullet"/>
      <w:lvlText w:val=""/>
      <w:lvlJc w:val="left"/>
      <w:pPr>
        <w:ind w:left="2160" w:hanging="360"/>
      </w:pPr>
      <w:rPr>
        <w:rFonts w:ascii="Wingdings" w:hAnsi="Wingdings" w:hint="default"/>
      </w:rPr>
    </w:lvl>
    <w:lvl w:ilvl="3" w:tplc="577A399A">
      <w:start w:val="1"/>
      <w:numFmt w:val="bullet"/>
      <w:lvlText w:val=""/>
      <w:lvlJc w:val="left"/>
      <w:pPr>
        <w:ind w:left="2880" w:hanging="360"/>
      </w:pPr>
      <w:rPr>
        <w:rFonts w:ascii="Symbol" w:hAnsi="Symbol" w:hint="default"/>
      </w:rPr>
    </w:lvl>
    <w:lvl w:ilvl="4" w:tplc="3778809C">
      <w:start w:val="1"/>
      <w:numFmt w:val="bullet"/>
      <w:lvlText w:val="o"/>
      <w:lvlJc w:val="left"/>
      <w:pPr>
        <w:ind w:left="3600" w:hanging="360"/>
      </w:pPr>
      <w:rPr>
        <w:rFonts w:ascii="Courier New" w:hAnsi="Courier New" w:hint="default"/>
      </w:rPr>
    </w:lvl>
    <w:lvl w:ilvl="5" w:tplc="56FA4172">
      <w:start w:val="1"/>
      <w:numFmt w:val="bullet"/>
      <w:lvlText w:val=""/>
      <w:lvlJc w:val="left"/>
      <w:pPr>
        <w:ind w:left="4320" w:hanging="360"/>
      </w:pPr>
      <w:rPr>
        <w:rFonts w:ascii="Wingdings" w:hAnsi="Wingdings" w:hint="default"/>
      </w:rPr>
    </w:lvl>
    <w:lvl w:ilvl="6" w:tplc="0A0A5E4C">
      <w:start w:val="1"/>
      <w:numFmt w:val="bullet"/>
      <w:lvlText w:val=""/>
      <w:lvlJc w:val="left"/>
      <w:pPr>
        <w:ind w:left="5040" w:hanging="360"/>
      </w:pPr>
      <w:rPr>
        <w:rFonts w:ascii="Symbol" w:hAnsi="Symbol" w:hint="default"/>
      </w:rPr>
    </w:lvl>
    <w:lvl w:ilvl="7" w:tplc="0A12AF62">
      <w:start w:val="1"/>
      <w:numFmt w:val="bullet"/>
      <w:lvlText w:val="o"/>
      <w:lvlJc w:val="left"/>
      <w:pPr>
        <w:ind w:left="5760" w:hanging="360"/>
      </w:pPr>
      <w:rPr>
        <w:rFonts w:ascii="Courier New" w:hAnsi="Courier New" w:hint="default"/>
      </w:rPr>
    </w:lvl>
    <w:lvl w:ilvl="8" w:tplc="D994951E">
      <w:start w:val="1"/>
      <w:numFmt w:val="bullet"/>
      <w:lvlText w:val=""/>
      <w:lvlJc w:val="left"/>
      <w:pPr>
        <w:ind w:left="6480" w:hanging="360"/>
      </w:pPr>
      <w:rPr>
        <w:rFonts w:ascii="Wingdings" w:hAnsi="Wingdings" w:hint="default"/>
      </w:rPr>
    </w:lvl>
  </w:abstractNum>
  <w:abstractNum w:abstractNumId="3" w15:restartNumberingAfterBreak="0">
    <w:nsid w:val="42323112"/>
    <w:multiLevelType w:val="hybridMultilevel"/>
    <w:tmpl w:val="9D16C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0D3B5D"/>
    <w:multiLevelType w:val="hybridMultilevel"/>
    <w:tmpl w:val="B812FB02"/>
    <w:lvl w:ilvl="0" w:tplc="123E3382">
      <w:start w:val="1"/>
      <w:numFmt w:val="bullet"/>
      <w:lvlText w:val=""/>
      <w:lvlJc w:val="left"/>
      <w:pPr>
        <w:ind w:left="720" w:hanging="360"/>
      </w:pPr>
      <w:rPr>
        <w:rFonts w:ascii="Symbol" w:hAnsi="Symbol" w:hint="default"/>
      </w:rPr>
    </w:lvl>
    <w:lvl w:ilvl="1" w:tplc="767602C4">
      <w:start w:val="1"/>
      <w:numFmt w:val="bullet"/>
      <w:lvlText w:val="o"/>
      <w:lvlJc w:val="left"/>
      <w:pPr>
        <w:ind w:left="1440" w:hanging="360"/>
      </w:pPr>
      <w:rPr>
        <w:rFonts w:ascii="Courier New" w:hAnsi="Courier New" w:hint="default"/>
      </w:rPr>
    </w:lvl>
    <w:lvl w:ilvl="2" w:tplc="85EA0404">
      <w:start w:val="1"/>
      <w:numFmt w:val="bullet"/>
      <w:lvlText w:val=""/>
      <w:lvlJc w:val="left"/>
      <w:pPr>
        <w:ind w:left="2160" w:hanging="360"/>
      </w:pPr>
      <w:rPr>
        <w:rFonts w:ascii="Wingdings" w:hAnsi="Wingdings" w:hint="default"/>
      </w:rPr>
    </w:lvl>
    <w:lvl w:ilvl="3" w:tplc="71D2284A">
      <w:start w:val="1"/>
      <w:numFmt w:val="bullet"/>
      <w:lvlText w:val=""/>
      <w:lvlJc w:val="left"/>
      <w:pPr>
        <w:ind w:left="2880" w:hanging="360"/>
      </w:pPr>
      <w:rPr>
        <w:rFonts w:ascii="Symbol" w:hAnsi="Symbol" w:hint="default"/>
      </w:rPr>
    </w:lvl>
    <w:lvl w:ilvl="4" w:tplc="00A0528A">
      <w:start w:val="1"/>
      <w:numFmt w:val="bullet"/>
      <w:lvlText w:val="o"/>
      <w:lvlJc w:val="left"/>
      <w:pPr>
        <w:ind w:left="3600" w:hanging="360"/>
      </w:pPr>
      <w:rPr>
        <w:rFonts w:ascii="Courier New" w:hAnsi="Courier New" w:hint="default"/>
      </w:rPr>
    </w:lvl>
    <w:lvl w:ilvl="5" w:tplc="D8E43F1A">
      <w:start w:val="1"/>
      <w:numFmt w:val="bullet"/>
      <w:lvlText w:val=""/>
      <w:lvlJc w:val="left"/>
      <w:pPr>
        <w:ind w:left="4320" w:hanging="360"/>
      </w:pPr>
      <w:rPr>
        <w:rFonts w:ascii="Wingdings" w:hAnsi="Wingdings" w:hint="default"/>
      </w:rPr>
    </w:lvl>
    <w:lvl w:ilvl="6" w:tplc="166C8A68">
      <w:start w:val="1"/>
      <w:numFmt w:val="bullet"/>
      <w:lvlText w:val=""/>
      <w:lvlJc w:val="left"/>
      <w:pPr>
        <w:ind w:left="5040" w:hanging="360"/>
      </w:pPr>
      <w:rPr>
        <w:rFonts w:ascii="Symbol" w:hAnsi="Symbol" w:hint="default"/>
      </w:rPr>
    </w:lvl>
    <w:lvl w:ilvl="7" w:tplc="1B504FE6">
      <w:start w:val="1"/>
      <w:numFmt w:val="bullet"/>
      <w:lvlText w:val="o"/>
      <w:lvlJc w:val="left"/>
      <w:pPr>
        <w:ind w:left="5760" w:hanging="360"/>
      </w:pPr>
      <w:rPr>
        <w:rFonts w:ascii="Courier New" w:hAnsi="Courier New" w:hint="default"/>
      </w:rPr>
    </w:lvl>
    <w:lvl w:ilvl="8" w:tplc="8348E83A">
      <w:start w:val="1"/>
      <w:numFmt w:val="bullet"/>
      <w:lvlText w:val=""/>
      <w:lvlJc w:val="left"/>
      <w:pPr>
        <w:ind w:left="6480" w:hanging="360"/>
      </w:pPr>
      <w:rPr>
        <w:rFonts w:ascii="Wingdings" w:hAnsi="Wingdings" w:hint="default"/>
      </w:rPr>
    </w:lvl>
  </w:abstractNum>
  <w:abstractNum w:abstractNumId="5" w15:restartNumberingAfterBreak="0">
    <w:nsid w:val="51062329"/>
    <w:multiLevelType w:val="hybridMultilevel"/>
    <w:tmpl w:val="34669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721496"/>
    <w:multiLevelType w:val="hybridMultilevel"/>
    <w:tmpl w:val="3F284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37"/>
    <w:rsid w:val="005E53DF"/>
    <w:rsid w:val="009D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1BED1-2B43-4C6C-B247-0B647C18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37"/>
    <w:pPr>
      <w:spacing w:after="0" w:line="240" w:lineRule="auto"/>
    </w:pPr>
    <w:rPr>
      <w:kern w:val="2"/>
      <w:sz w:val="24"/>
      <w:szCs w:val="24"/>
      <w:lang w:val="nl-NL"/>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E37"/>
    <w:pPr>
      <w:spacing w:after="0" w:line="240" w:lineRule="auto"/>
    </w:pPr>
    <w:rPr>
      <w:kern w:val="2"/>
      <w:sz w:val="24"/>
      <w:szCs w:val="24"/>
      <w:lang w:val="nl-NL"/>
      <w14:ligatures w14:val="standardContextual"/>
    </w:rPr>
  </w:style>
  <w:style w:type="paragraph" w:customStyle="1" w:styleId="p1">
    <w:name w:val="p1"/>
    <w:basedOn w:val="Normal"/>
    <w:rsid w:val="009D5E37"/>
    <w:rPr>
      <w:rFonts w:ascii=".AppleSystemUIFont" w:eastAsia="Times New Roman" w:hAnsi=".AppleSystemUIFont" w:cs="Times New Roman"/>
      <w:kern w:val="0"/>
      <w:sz w:val="26"/>
      <w:szCs w:val="26"/>
      <w:lang w:eastAsia="nl-NL"/>
      <w14:ligatures w14:val="none"/>
    </w:rPr>
  </w:style>
  <w:style w:type="character" w:customStyle="1" w:styleId="s1">
    <w:name w:val="s1"/>
    <w:basedOn w:val="DefaultParagraphFont"/>
    <w:rsid w:val="009D5E37"/>
    <w:rPr>
      <w:rFonts w:ascii="UICTFontTextStyleBody" w:hAnsi="UICTFontTextStyleBody" w:hint="default"/>
      <w:b w:val="0"/>
      <w:bCs w:val="0"/>
      <w:i w:val="0"/>
      <w:iCs w:val="0"/>
      <w:sz w:val="26"/>
      <w:szCs w:val="26"/>
    </w:rPr>
  </w:style>
  <w:style w:type="paragraph" w:styleId="ListParagraph">
    <w:name w:val="List Paragraph"/>
    <w:basedOn w:val="Normal"/>
    <w:uiPriority w:val="34"/>
    <w:qFormat/>
    <w:rsid w:val="009D5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2024-03-06T14:14:00Z</dcterms:created>
  <dcterms:modified xsi:type="dcterms:W3CDTF">2024-03-06T14:16:00Z</dcterms:modified>
</cp:coreProperties>
</file>